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Children of Sin - Deimos d’Tana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2124075" cx="2381250"/>
            <wp:effectExtent t="0" b="0" r="0" l="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ext cy="2124075" cx="2381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As darkness falls and the night drifts in,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We come for you we know your sin.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We are the hidden blade,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The tightening noose,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The spectre that stalks you,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The nightmare let loose.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For as Darkness falls and Night drifts in,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Shadow Gate comes for you oh Children of Sin.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Shadow Gate Hymn.docx</dc:title>
</cp:coreProperties>
</file>