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Battle of San Korinar Poetry Week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by Macron Sadow 4856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Purpose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Our wrath is ageless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 executioner’s blade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 have true purpose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‘Tis for destruction that we were made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 sally forth and slay the foe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Destroy life, hearth, and home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Eliminate the weak, blow by blow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And drink sweet marrow from ruptured bone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We act together, a destroying force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 exploding heartless sun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 rend planets in their course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My brethren and I all are 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We wait to wrap our fists around their necks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With hot, lustful, bated breath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Now crush life from worthless specks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Our purpose is naught  but Death.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Korinar Week 2 poetry.docx</dc:title>
</cp:coreProperties>
</file>