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Imperium Saves The Day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A Submission for Subterfuge: Smack Talk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 xml:space="preserve">By Reiden Karr (PIN: 10106)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Excidium’s antics have grown old!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Xen exclaimed, it’s time to throw them out into the cold.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Imperium is the only House with any true power,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Do this, and the riches shall shower.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Although we listened to the full mission brief,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We were not filled with relief.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Excidium has gone full-on cray-cray,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Thus, Imperium must save the day!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After listening to Xen’s speech,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We set forth once more unto the breach.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We of the Imperial House shall never retire,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For Imperium does it for the Empire!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Each of us becomes an unstoppable raider,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As our thoughts turn to hunting down a traitor.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One purpose burns brightly within our minds;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We march upon Excidium, to kick their treacherous behinds.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With our souls lit afire,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It’s now time to find the liar.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Though we desire not for the Clan to be torn asunder,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Some of us just can’t help but wonder.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Despite all the Xen has said,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Is our dear Emperor truly all right in the head?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Even though a traitor is the worst case,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Imperium shall stomp on the face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Of any Excidiac that dares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To put on a show of airs.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Let come whatever may,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Imperium shall always save the day.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