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Sting of Betrayal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Rhyming Verse by 4856 Macron Sadow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Fighting each other really sucks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Before, we didn’t give two fucks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be enemies, we simply were not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Now all the dead just lay there and rot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Former drinking buddies now gone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Shot, stabbed, or eaten by spawn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Red Fury jerks have torn us apart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drift away like an ancient fart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Thrown to the winds of familiar strife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Bonds of friendship cut with a knife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Trade routes now severed and torn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Thus ends our racket on Dark Jedi porn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days of boozy songs have now passed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more to share the sweet Tibanna gas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Many shots of Corellian whisky were lost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conflict has taken a terrible cost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Over us all a rift, on each side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terrible strife I can hardly abide.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 we not get back to our game?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Beer pong is just not the same.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