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Pr="008C4EA5" w:rsidRDefault="008C4E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Coruscant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name of the light saber I wield. It was named after a fountain on the planet with a beautiful blue and silver waters flowed, the same as the color of his blade. The handles cover blade made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Phrik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an extra protection from a lightsaber strike or to go in for the throat. This is my weapon made by a Grand Master to kill the new Grand Master, it will show that true power comes from fellowship</w:t>
      </w:r>
      <w:r w:rsidR="005925B9">
        <w:rPr>
          <w:rFonts w:ascii="Times New Roman" w:hAnsi="Times New Roman" w:cs="Times New Roman"/>
          <w:sz w:val="24"/>
          <w:szCs w:val="24"/>
        </w:rPr>
        <w:t xml:space="preserve"> not from the tip of your fingers.</w:t>
      </w:r>
      <w:bookmarkStart w:id="0" w:name="_GoBack"/>
      <w:bookmarkEnd w:id="0"/>
    </w:p>
    <w:sectPr w:rsidR="00534A3F" w:rsidRPr="008C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5"/>
    <w:rsid w:val="00023C40"/>
    <w:rsid w:val="00450C3C"/>
    <w:rsid w:val="005925B9"/>
    <w:rsid w:val="008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02970-D2D4-422C-A9CA-C7C41005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2016-10-14T18:03:00Z</dcterms:created>
  <dcterms:modified xsi:type="dcterms:W3CDTF">2016-10-14T18:13:00Z</dcterms:modified>
</cp:coreProperties>
</file>