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mallCaps w:val="0"/>
          <w:strike w:val="0"/>
          <w:color w:val="000000"/>
          <w:u w:val="none"/>
          <w:shd w:fill="ffe599" w:val="clear"/>
          <w:vertAlign w:val="baseline"/>
        </w:rPr>
      </w:pPr>
      <w:r w:rsidDel="00000000" w:rsidR="00000000" w:rsidRPr="00000000">
        <w:rPr>
          <w:b w:val="1"/>
          <w:i w:val="1"/>
          <w:u w:val="single"/>
          <w:shd w:fill="ffe599" w:val="clear"/>
          <w:rtl w:val="0"/>
        </w:rPr>
        <w:t xml:space="preserve">Before Starting</w:t>
      </w:r>
      <w:r w:rsidDel="00000000" w:rsidR="00000000" w:rsidRPr="00000000">
        <w:rPr>
          <w:b w:val="1"/>
          <w:i w:val="1"/>
          <w:shd w:fill="ffe599" w:val="clear"/>
          <w:rtl w:val="0"/>
        </w:rPr>
        <w:t xml:space="preserve">: Go to “File” -&gt; “Make a Copy” and then proceed with making your NPC!</w:t>
      </w:r>
      <w:r w:rsidDel="00000000" w:rsidR="00000000" w:rsidRPr="00000000">
        <w:rPr>
          <w:rtl w:val="0"/>
        </w:rPr>
      </w:r>
    </w:p>
    <w:tbl>
      <w:tblPr>
        <w:tblStyle w:val="Table1"/>
        <w:tblW w:w="10170.0" w:type="dxa"/>
        <w:jc w:val="left"/>
        <w:tblInd w:w="-401.0" w:type="dxa"/>
        <w:tblLayout w:type="fixed"/>
        <w:tblLook w:val="0400"/>
      </w:tblPr>
      <w:tblGrid>
        <w:gridCol w:w="2040"/>
        <w:gridCol w:w="2715"/>
        <w:gridCol w:w="675"/>
        <w:gridCol w:w="4740"/>
        <w:tblGridChange w:id="0">
          <w:tblGrid>
            <w:gridCol w:w="2040"/>
            <w:gridCol w:w="2715"/>
            <w:gridCol w:w="675"/>
            <w:gridCol w:w="4740"/>
          </w:tblGrid>
        </w:tblGridChange>
      </w:tblGrid>
      <w:tr>
        <w:trPr>
          <w:trHeight w:val="1220" w:hRule="atLeast"/>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ind w:left="104" w:firstLine="0"/>
              <w:jc w:val="center"/>
              <w:rPr>
                <w:b w:val="1"/>
              </w:rPr>
            </w:pPr>
            <w:r w:rsidDel="00000000" w:rsidR="00000000" w:rsidRPr="00000000">
              <w:rPr>
                <w:b w:val="1"/>
                <w:rtl w:val="0"/>
              </w:rPr>
              <w:t xml:space="preserve">Optional image</w:t>
            </w:r>
            <w:r w:rsidDel="00000000" w:rsidR="00000000" w:rsidRPr="00000000">
              <w:rPr>
                <w:rtl w:val="0"/>
              </w:rPr>
            </w:r>
          </w:p>
        </w:tc>
        <w:tc>
          <w:tcPr>
            <w:gridSpan w:val="3"/>
            <w:tcBorders>
              <w:top w:color="000000" w:space="0" w:sz="5" w:val="single"/>
              <w:left w:color="000000" w:space="0" w:sz="5" w:val="single"/>
              <w:bottom w:color="000000" w:space="0" w:sz="5" w:val="single"/>
              <w:right w:color="000000" w:space="0" w:sz="5" w:val="single"/>
            </w:tcBorders>
            <w:vAlign w:val="bottom"/>
          </w:tcPr>
          <w:p w:rsidR="00000000" w:rsidDel="00000000" w:rsidP="00000000" w:rsidRDefault="00000000" w:rsidRPr="00000000" w14:paraId="00000003">
            <w:pPr>
              <w:ind w:left="0" w:firstLine="0"/>
              <w:rPr>
                <w:b w:val="1"/>
              </w:rPr>
            </w:pPr>
            <w:r w:rsidDel="00000000" w:rsidR="00000000" w:rsidRPr="00000000">
              <w:rPr>
                <w:b w:val="1"/>
                <w:rtl w:val="0"/>
              </w:rPr>
              <w:t xml:space="preserve">Calo Sarat</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[Lieutenant]</w:t>
            </w:r>
          </w:p>
          <w:p w:rsidR="00000000" w:rsidDel="00000000" w:rsidP="00000000" w:rsidRDefault="00000000" w:rsidRPr="00000000" w14:paraId="00000005">
            <w:pPr>
              <w:rPr>
                <w:shd w:fill="ffe599" w:val="clear"/>
              </w:rPr>
            </w:pPr>
            <w:r w:rsidDel="00000000" w:rsidR="00000000" w:rsidRPr="00000000">
              <w:rPr>
                <w:shd w:fill="ffe599" w:val="clear"/>
                <w:rtl w:val="0"/>
              </w:rPr>
              <w:t xml:space="preserve">[Loyalist] [Light Side]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Male Duros, Right Handed</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Height: 1.6 m / Weight: 65 kg / Age: 50</w:t>
            </w:r>
          </w:p>
        </w:tc>
      </w:tr>
      <w:tr>
        <w:trPr>
          <w:trHeight w:val="360" w:hRule="atLeast"/>
        </w:trPr>
        <w:tc>
          <w:tcPr>
            <w:gridSpan w:val="4"/>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0A">
            <w:pPr>
              <w:rPr/>
            </w:pPr>
            <w:r w:rsidDel="00000000" w:rsidR="00000000" w:rsidRPr="00000000">
              <w:rPr>
                <w:rtl w:val="0"/>
              </w:rPr>
            </w:r>
          </w:p>
        </w:tc>
      </w:tr>
      <w:tr>
        <w:trPr>
          <w:trHeight w:val="360" w:hRule="atLeast"/>
        </w:trPr>
        <w:tc>
          <w:tcPr>
            <w:gridSpan w:val="2"/>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Rule="auto"/>
              <w:ind w:left="5" w:firstLine="0"/>
              <w:jc w:val="center"/>
              <w:rPr>
                <w:b w:val="1"/>
              </w:rPr>
            </w:pPr>
            <w:r w:rsidDel="00000000" w:rsidR="00000000" w:rsidRPr="00000000">
              <w:rPr>
                <w:b w:val="1"/>
                <w:rtl w:val="0"/>
              </w:rPr>
              <w:t xml:space="preserve">Physical Description</w:t>
            </w:r>
          </w:p>
        </w:tc>
        <w:tc>
          <w:tcPr>
            <w:vMerge w:val="restart"/>
            <w:tcBorders>
              <w:top w:color="000000" w:space="0" w:sz="0" w:val="nil"/>
              <w:left w:color="000000" w:space="0" w:sz="5" w:val="single"/>
              <w:bottom w:color="000000" w:space="0" w:sz="0" w:val="nil"/>
              <w:right w:color="000000" w:space="0" w:sz="5"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Rule="auto"/>
              <w:jc w:val="center"/>
              <w:rPr>
                <w:b w:val="1"/>
              </w:rPr>
            </w:pPr>
            <w:r w:rsidDel="00000000" w:rsidR="00000000" w:rsidRPr="00000000">
              <w:rPr>
                <w:b w:val="1"/>
                <w:rtl w:val="0"/>
              </w:rPr>
              <w:t xml:space="preserve">Loadout Equipment / Weapons</w:t>
            </w:r>
          </w:p>
        </w:tc>
      </w:tr>
      <w:tr>
        <w:trPr>
          <w:trHeight w:val="1520" w:hRule="atLeast"/>
        </w:trPr>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Physical Description of character. Can include: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Calo Sarat is an unremarkable Duros by any measure. Blue-gray skin, a high forehead and brown-red eyes make for a rather boring sight, while his frame and build are slight, showing little to no muscle. While known to dress in the fashion of whichever world he is visiting, Calo Sarat has a preference for scarves and slim-fitting trousers that seem to be incorporated into every outfit he has been noted to wear.</w:t>
            </w:r>
          </w:p>
        </w:tc>
        <w:tc>
          <w:tcPr>
            <w:vMerge w:val="continue"/>
            <w:tcBorders>
              <w:top w:color="000000" w:space="0" w:sz="0" w:val="nil"/>
              <w:left w:color="000000" w:space="0" w:sz="5" w:val="single"/>
              <w:bottom w:color="000000" w:space="0" w:sz="0" w:val="nil"/>
              <w:right w:color="000000" w:space="0" w:sz="5" w:val="single"/>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 1x Energy Slingshot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 1x WED-20 Treadwell Droid</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 1x Utility Belt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 1x Glass Bottle</w:t>
            </w:r>
          </w:p>
          <w:p w:rsidR="00000000" w:rsidDel="00000000" w:rsidP="00000000" w:rsidRDefault="00000000" w:rsidRPr="00000000" w14:paraId="0000001B">
            <w:pPr>
              <w:rPr/>
            </w:pPr>
            <w:r w:rsidDel="00000000" w:rsidR="00000000" w:rsidRPr="00000000">
              <w:rPr>
                <w:rtl w:val="0"/>
              </w:rPr>
              <w:t xml:space="preserve">* 1x Gaderffi Stick</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1x Scavenger Armor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1x </w:t>
            </w:r>
            <w:r w:rsidDel="00000000" w:rsidR="00000000" w:rsidRPr="00000000">
              <w:rPr>
                <w:rtl w:val="0"/>
              </w:rPr>
              <w:t xml:space="preserve">GX1 Civilian Short Hauler</w:t>
            </w:r>
          </w:p>
          <w:p w:rsidR="00000000" w:rsidDel="00000000" w:rsidP="00000000" w:rsidRDefault="00000000" w:rsidRPr="00000000" w14:paraId="0000001E">
            <w:pPr>
              <w:rPr/>
            </w:pPr>
            <w:r w:rsidDel="00000000" w:rsidR="00000000" w:rsidRPr="00000000">
              <w:rPr>
                <w:rtl w:val="0"/>
              </w:rPr>
              <w:t xml:space="preserve">* 1x Binspo Deck</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r>
      <w:tr>
        <w:trPr>
          <w:trHeight w:val="360" w:hRule="atLeast"/>
        </w:trPr>
        <w:tc>
          <w:tcPr>
            <w:gridSpan w:val="4"/>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Rule="auto"/>
              <w:ind w:right="7"/>
              <w:jc w:val="center"/>
              <w:rPr>
                <w:b w:val="1"/>
              </w:rPr>
            </w:pPr>
            <w:r w:rsidDel="00000000" w:rsidR="00000000" w:rsidRPr="00000000">
              <w:rPr>
                <w:b w:val="1"/>
                <w:rtl w:val="0"/>
              </w:rPr>
              <w:t xml:space="preserve">General Aspects</w:t>
            </w:r>
          </w:p>
        </w:tc>
      </w:tr>
      <w:tr>
        <w:trPr>
          <w:trHeight w:val="1120" w:hRule="atLeast"/>
        </w:trPr>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b w:val="1"/>
                <w:rtl w:val="0"/>
              </w:rPr>
              <w:t xml:space="preserve">Honorary Jawa</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Looking to buy? Looking to sell? Calo Sarat has that covered. Whether out-swindling Jawas or talking a Toydarian out of selling something he didn't know he had, Calo Sarat is among the finest negotiators in the trade business. Fluent in several trade languages, as well as the universal language of credits, Calo Sarat is often mistaken for a savvy junk-dealer, himself. However, his vast knowledge of trade-based economies is instead based on a learned background from the Bar'leth Academy.</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b w:val="1"/>
                <w:rtl w:val="0"/>
              </w:rPr>
              <w:t xml:space="preserve">Galactic Anthropologist</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tl w:val="0"/>
              </w:rPr>
              <w:t xml:space="preserve">Graduated from the Bar'leth Academy, Calo Sarat is a learned anthropologist. Specializing in trade-based and primitive cultures, he also has a long-time fascination for cultures from the High Republic era. Most of his excursions into the field involve living among these societies in search of knick knacks and trinkets from the High Republic era, including a range of Force-related objects.</w:t>
            </w:r>
            <w:r w:rsidDel="00000000" w:rsidR="00000000" w:rsidRPr="00000000">
              <w:rPr>
                <w:rtl w:val="0"/>
              </w:rPr>
            </w:r>
          </w:p>
        </w:tc>
      </w:tr>
      <w:tr>
        <w:trPr>
          <w:trHeight w:val="360" w:hRule="atLeast"/>
        </w:trPr>
        <w:tc>
          <w:tcPr>
            <w:gridSpan w:val="4"/>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Rule="auto"/>
              <w:ind w:right="5"/>
              <w:jc w:val="center"/>
              <w:rPr>
                <w:b w:val="1"/>
              </w:rPr>
            </w:pPr>
            <w:r w:rsidDel="00000000" w:rsidR="00000000" w:rsidRPr="00000000">
              <w:rPr>
                <w:b w:val="1"/>
                <w:rtl w:val="0"/>
              </w:rPr>
              <w:t xml:space="preserve">Personality Aspects</w:t>
            </w:r>
          </w:p>
        </w:tc>
      </w:tr>
      <w:tr>
        <w:trPr>
          <w:trHeight w:val="1120" w:hRule="atLeast"/>
        </w:trPr>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b w:val="1"/>
                <w:rtl w:val="0"/>
              </w:rPr>
              <w:t xml:space="preserve">Packrat</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Calo Sarat is something of a collector of seemingly useless baubles and trinkets with no apparent value. However, his obsession is not without its benefits as the man seems to have whatever he needs, so long as it can find it buried at the back of his cargo hold. This habit is most useful while trading for valuables, as he seems convinced that everything has value to someone, even if that thing is a Mudhorm egg or a spare motivator.</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b w:val="1"/>
                <w:rtl w:val="0"/>
              </w:rPr>
              <w:t xml:space="preserve">When on Tattooine...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Labelled as an eccentric among his peers, Calo Sarat is known to adopt the cultural habits of other cultures during his anthropological excursions, resulting in several odd patterns of behaviour. Witnesses have seen him partaking of Mudhorn egg innards with none other than his bare hands, while others have noticed a distinctly Wookiee-like grooming habit, despite being devoid of hair.</w:t>
            </w:r>
            <w:r w:rsidDel="00000000" w:rsidR="00000000" w:rsidRPr="00000000">
              <w:rPr>
                <w:rtl w:val="0"/>
              </w:rPr>
            </w:r>
          </w:p>
        </w:tc>
      </w:tr>
      <w:tr>
        <w:trPr>
          <w:trHeight w:val="360" w:hRule="atLeast"/>
        </w:trPr>
        <w:tc>
          <w:tcPr>
            <w:gridSpan w:val="4"/>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Rule="auto"/>
              <w:ind w:right="5"/>
              <w:jc w:val="center"/>
              <w:rPr>
                <w:b w:val="1"/>
              </w:rPr>
            </w:pPr>
            <w:r w:rsidDel="00000000" w:rsidR="00000000" w:rsidRPr="00000000">
              <w:rPr>
                <w:b w:val="1"/>
                <w:rtl w:val="0"/>
              </w:rPr>
              <w:t xml:space="preserve">Combat Aspects</w:t>
            </w:r>
          </w:p>
        </w:tc>
      </w:tr>
      <w:tr>
        <w:trPr>
          <w:trHeight w:val="1120" w:hRule="atLeast"/>
        </w:trPr>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b w:val="1"/>
                <w:rtl w:val="0"/>
              </w:rPr>
              <w:t xml:space="preserve">Take That, Miscreant!</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Near-useless in a fight, Calo Sarat is nonetheless capable of delivering a verbal thrashing to his opponent, from a safe distance. He is not above using the strangest Jawaese insults from his repertoire of languages, nor encouraging his benefactors with words of encouragement as he lingers on the sidelines.</w:t>
            </w:r>
            <w:r w:rsidDel="00000000" w:rsidR="00000000" w:rsidRPr="00000000">
              <w:rPr>
                <w:rtl w:val="0"/>
              </w:rPr>
            </w:r>
          </w:p>
        </w:tc>
        <w:tc>
          <w:tcPr>
            <w:tcBorders>
              <w:top w:color="000000" w:space="0" w:sz="5" w:val="single"/>
              <w:left w:color="000000" w:space="0" w:sz="5" w:val="single"/>
              <w:bottom w:color="000000" w:space="0" w:sz="0" w:val="nil"/>
              <w:right w:color="000000" w:space="0" w:sz="5"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Rule="auto"/>
              <w:rPr>
                <w:b w:val="1"/>
              </w:rPr>
            </w:pPr>
            <w:r w:rsidDel="00000000" w:rsidR="00000000" w:rsidRPr="00000000">
              <w:rPr>
                <w:b w:val="1"/>
                <w:rtl w:val="0"/>
              </w:rPr>
              <w:t xml:space="preserve">Have At You!</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Calo Sarat is not above throwing things during a fight - so long as he can toss it from a safe distance. Mugs, ladles and fruits of various shapes and sizes are among several throwable objects that are not safe from his reach. However, despite his candor during a fight, his aim has once been described as "poor, like a Stormtrooper wearing his helmet backwards."</w:t>
            </w:r>
            <w:r w:rsidDel="00000000" w:rsidR="00000000" w:rsidRPr="00000000">
              <w:rPr>
                <w:rtl w:val="0"/>
              </w:rPr>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3" w:lineRule="auto"/>
        <w:ind w:left="-406" w:hanging="1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3" w:lineRule="auto"/>
        <w:ind w:left="-406" w:hanging="10"/>
        <w:jc w:val="center"/>
        <w:rPr/>
      </w:pPr>
      <w:r w:rsidDel="00000000" w:rsidR="00000000" w:rsidRPr="00000000">
        <w:rPr>
          <w:b w:val="1"/>
          <w:rtl w:val="0"/>
        </w:rPr>
        <w:t xml:space="preserve">Additional Information</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3" w:lineRule="auto"/>
        <w:ind w:left="-406" w:hanging="10"/>
        <w:rPr/>
      </w:pPr>
      <w:r w:rsidDel="00000000" w:rsidR="00000000" w:rsidRPr="00000000">
        <w:rPr>
          <w:rtl w:val="0"/>
        </w:rPr>
      </w:r>
    </w:p>
    <w:tbl>
      <w:tblPr>
        <w:tblStyle w:val="Table2"/>
        <w:tblW w:w="10185.0" w:type="dxa"/>
        <w:jc w:val="left"/>
        <w:tblInd w:w="-30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8295"/>
        <w:tblGridChange w:id="0">
          <w:tblGrid>
            <w:gridCol w:w="1890"/>
            <w:gridCol w:w="8295"/>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Skills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Sovereign (+6)</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rPr/>
            </w:pPr>
            <w:r w:rsidDel="00000000" w:rsidR="00000000" w:rsidRPr="00000000">
              <w:rPr>
                <w:rtl w:val="0"/>
              </w:rPr>
              <w:t xml:space="preserve">Master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pPr>
            <w:r w:rsidDel="00000000" w:rsidR="00000000" w:rsidRPr="00000000">
              <w:rPr>
                <w:rtl w:val="0"/>
              </w:rPr>
              <w:t xml:space="preserve">Adept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rPr/>
            </w:pPr>
            <w:r w:rsidDel="00000000" w:rsidR="00000000" w:rsidRPr="00000000">
              <w:rPr>
                <w:rtl w:val="0"/>
              </w:rPr>
              <w:t xml:space="preserve">Proficient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Lore Linguistics Investigation Empathy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rPr/>
            </w:pPr>
            <w:r w:rsidDel="00000000" w:rsidR="00000000" w:rsidRPr="00000000">
              <w:rPr>
                <w:rtl w:val="0"/>
              </w:rPr>
              <w:t xml:space="preserve">Trained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Perception Diplomacy Intellect Medicine Resolve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pPr>
            <w:r w:rsidDel="00000000" w:rsidR="00000000" w:rsidRPr="00000000">
              <w:rPr>
                <w:rtl w:val="0"/>
              </w:rPr>
              <w:t xml:space="preserve">Learned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Leadership Survival Mechanic Blunt Weapons Manipulation</w:t>
            </w:r>
          </w:p>
        </w:tc>
      </w:tr>
    </w:tbl>
    <w:p w:rsidR="00000000" w:rsidDel="00000000" w:rsidP="00000000" w:rsidRDefault="00000000" w:rsidRPr="00000000" w14:paraId="00000051">
      <w:pPr>
        <w:spacing w:after="3" w:lineRule="auto"/>
        <w:ind w:left="-406" w:hanging="10"/>
        <w:rPr/>
      </w:pPr>
      <w:r w:rsidDel="00000000" w:rsidR="00000000" w:rsidRPr="00000000">
        <w:rPr>
          <w:rtl w:val="0"/>
        </w:rPr>
      </w:r>
    </w:p>
    <w:tbl>
      <w:tblPr>
        <w:tblStyle w:val="Table3"/>
        <w:tblW w:w="10140.0" w:type="dxa"/>
        <w:jc w:val="left"/>
        <w:tblInd w:w="-30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8250"/>
        <w:tblGridChange w:id="0">
          <w:tblGrid>
            <w:gridCol w:w="1890"/>
            <w:gridCol w:w="825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jc w:val="center"/>
              <w:rPr>
                <w:b w:val="1"/>
              </w:rPr>
            </w:pPr>
            <w:r w:rsidDel="00000000" w:rsidR="00000000" w:rsidRPr="00000000">
              <w:rPr>
                <w:b w:val="1"/>
                <w:rtl w:val="0"/>
              </w:rPr>
              <w:t xml:space="preserve">Force Powers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rPr/>
            </w:pPr>
            <w:r w:rsidDel="00000000" w:rsidR="00000000" w:rsidRPr="00000000">
              <w:rPr>
                <w:rtl w:val="0"/>
              </w:rPr>
              <w:t xml:space="preserve">Sovereign (+6)</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rPr/>
            </w:pPr>
            <w:r w:rsidDel="00000000" w:rsidR="00000000" w:rsidRPr="00000000">
              <w:rPr>
                <w:rtl w:val="0"/>
              </w:rPr>
              <w:t xml:space="preserve">Master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rPr/>
            </w:pPr>
            <w:r w:rsidDel="00000000" w:rsidR="00000000" w:rsidRPr="00000000">
              <w:rPr>
                <w:rtl w:val="0"/>
              </w:rPr>
              <w:t xml:space="preserve">Adept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rPr/>
            </w:pPr>
            <w:r w:rsidDel="00000000" w:rsidR="00000000" w:rsidRPr="00000000">
              <w:rPr>
                <w:rtl w:val="0"/>
              </w:rPr>
              <w:t xml:space="preserve">Proficient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40" w:lineRule="auto"/>
              <w:rPr/>
            </w:pPr>
            <w:r w:rsidDel="00000000" w:rsidR="00000000" w:rsidRPr="00000000">
              <w:rPr>
                <w:rtl w:val="0"/>
              </w:rPr>
              <w:t xml:space="preserve">Trained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rPr/>
            </w:pPr>
            <w:r w:rsidDel="00000000" w:rsidR="00000000" w:rsidRPr="00000000">
              <w:rPr>
                <w:rtl w:val="0"/>
              </w:rPr>
              <w:t xml:space="preserve">Learned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240" w:lineRule="auto"/>
              <w:rPr/>
            </w:pPr>
            <w:r w:rsidDel="00000000" w:rsidR="00000000" w:rsidRPr="00000000">
              <w:rPr>
                <w:rtl w:val="0"/>
              </w:rPr>
            </w:r>
          </w:p>
        </w:tc>
      </w:tr>
    </w:tbl>
    <w:p w:rsidR="00000000" w:rsidDel="00000000" w:rsidP="00000000" w:rsidRDefault="00000000" w:rsidRPr="00000000" w14:paraId="00000060">
      <w:pPr>
        <w:spacing w:after="0" w:line="240" w:lineRule="auto"/>
        <w:rPr/>
      </w:pPr>
      <w:r w:rsidDel="00000000" w:rsidR="00000000" w:rsidRPr="00000000">
        <w:rPr>
          <w:rtl w:val="0"/>
        </w:rPr>
      </w:r>
    </w:p>
    <w:tbl>
      <w:tblPr>
        <w:tblStyle w:val="Table4"/>
        <w:tblW w:w="1017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085"/>
        <w:gridCol w:w="5085"/>
        <w:tblGridChange w:id="0">
          <w:tblGrid>
            <w:gridCol w:w="5085"/>
            <w:gridCol w:w="5085"/>
          </w:tblGrid>
        </w:tblGridChange>
      </w:tblGrid>
      <w:tr>
        <w:tc>
          <w:tcPr>
            <w:gridSpan w:val="2"/>
            <w:tcMar>
              <w:top w:w="100.0" w:type="dxa"/>
              <w:left w:w="100.0" w:type="dxa"/>
              <w:bottom w:w="100.0" w:type="dxa"/>
              <w:right w:w="100.0" w:type="dxa"/>
            </w:tcMar>
            <w:vAlign w:val="top"/>
          </w:tcPr>
          <w:p w:rsidR="00000000" w:rsidDel="00000000" w:rsidP="00000000" w:rsidRDefault="00000000" w:rsidRPr="00000000" w14:paraId="00000061">
            <w:pPr>
              <w:spacing w:after="0" w:line="240" w:lineRule="auto"/>
              <w:jc w:val="center"/>
              <w:rPr>
                <w:b w:val="1"/>
              </w:rPr>
            </w:pPr>
            <w:r w:rsidDel="00000000" w:rsidR="00000000" w:rsidRPr="00000000">
              <w:rPr>
                <w:b w:val="1"/>
                <w:rtl w:val="0"/>
              </w:rPr>
              <w:t xml:space="preserve">Feats</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jc w:val="center"/>
              <w:rPr>
                <w:b w:val="1"/>
              </w:rPr>
            </w:pPr>
            <w:r w:rsidDel="00000000" w:rsidR="00000000" w:rsidRPr="00000000">
              <w:rPr>
                <w:b w:val="1"/>
                <w:rtl w:val="0"/>
              </w:rPr>
              <w:t xml:space="preserve">Skill Feats</w:t>
            </w:r>
          </w:p>
        </w:tc>
        <w:tc>
          <w:tcP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jc w:val="center"/>
              <w:rPr>
                <w:b w:val="1"/>
              </w:rPr>
            </w:pPr>
            <w:r w:rsidDel="00000000" w:rsidR="00000000" w:rsidRPr="00000000">
              <w:rPr>
                <w:b w:val="1"/>
                <w:rtl w:val="0"/>
              </w:rPr>
              <w:t xml:space="preserve">Force Feats</w:t>
            </w:r>
          </w:p>
        </w:tc>
      </w:tr>
      <w:tr>
        <w:trPr>
          <w:trHeight w:val="1500" w:hRule="atLeast"/>
        </w:trPr>
        <w:tc>
          <w:tcP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40" w:lineRule="auto"/>
              <w:rPr/>
            </w:pPr>
            <w:r w:rsidDel="00000000" w:rsidR="00000000" w:rsidRPr="00000000">
              <w:rPr>
                <w:rtl w:val="0"/>
              </w:rPr>
              <w:t xml:space="preserve">Stay A While And Listen</w:t>
            </w:r>
          </w:p>
          <w:p w:rsidR="00000000" w:rsidDel="00000000" w:rsidP="00000000" w:rsidRDefault="00000000" w:rsidRPr="00000000" w14:paraId="00000066">
            <w:pPr>
              <w:widowControl w:val="0"/>
              <w:spacing w:after="0" w:line="240" w:lineRule="auto"/>
              <w:rPr/>
            </w:pPr>
            <w:r w:rsidDel="00000000" w:rsidR="00000000" w:rsidRPr="00000000">
              <w:rPr>
                <w:rtl w:val="0"/>
              </w:rPr>
              <w:t xml:space="preserve">Cry No More</w:t>
            </w:r>
          </w:p>
          <w:p w:rsidR="00000000" w:rsidDel="00000000" w:rsidP="00000000" w:rsidRDefault="00000000" w:rsidRPr="00000000" w14:paraId="00000067">
            <w:pPr>
              <w:widowControl w:val="0"/>
              <w:spacing w:after="0" w:line="240" w:lineRule="auto"/>
              <w:rPr/>
            </w:pPr>
            <w:r w:rsidDel="00000000" w:rsidR="00000000" w:rsidRPr="00000000">
              <w:rPr>
                <w:rtl w:val="0"/>
              </w:rPr>
              <w:t xml:space="preserve">Ivory Tower</w:t>
            </w:r>
          </w:p>
          <w:p w:rsidR="00000000" w:rsidDel="00000000" w:rsidP="00000000" w:rsidRDefault="00000000" w:rsidRPr="00000000" w14:paraId="00000068">
            <w:pPr>
              <w:widowControl w:val="0"/>
              <w:spacing w:after="0" w:line="240" w:lineRule="auto"/>
              <w:rPr/>
            </w:pPr>
            <w:r w:rsidDel="00000000" w:rsidR="00000000" w:rsidRPr="00000000">
              <w:rPr>
                <w:rtl w:val="0"/>
              </w:rPr>
              <w:t xml:space="preserve">Assess the Situation</w:t>
            </w:r>
          </w:p>
          <w:p w:rsidR="00000000" w:rsidDel="00000000" w:rsidP="00000000" w:rsidRDefault="00000000" w:rsidRPr="00000000" w14:paraId="00000069">
            <w:pPr>
              <w:widowControl w:val="0"/>
              <w:spacing w:after="0" w:line="240" w:lineRule="auto"/>
              <w:rPr/>
            </w:pPr>
            <w:r w:rsidDel="00000000" w:rsidR="00000000" w:rsidRPr="00000000">
              <w:rPr>
                <w:rtl w:val="0"/>
              </w:rPr>
              <w:t xml:space="preserve">Droid Whisperer</w:t>
            </w:r>
          </w:p>
        </w:tc>
        <w:tc>
          <w:tcP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40" w:lineRule="auto"/>
              <w:rPr/>
            </w:pPr>
            <w:r w:rsidDel="00000000" w:rsidR="00000000" w:rsidRPr="00000000">
              <w:rPr>
                <w:rtl w:val="0"/>
              </w:rPr>
            </w:r>
          </w:p>
        </w:tc>
      </w:tr>
      <w:tr>
        <w:trPr>
          <w:trHeight w:val="520" w:hRule="atLeast"/>
        </w:trPr>
        <w:tc>
          <w:tcPr>
            <w:gridSpan w:val="2"/>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240" w:lineRule="auto"/>
              <w:jc w:val="center"/>
              <w:rPr>
                <w:b w:val="1"/>
              </w:rPr>
            </w:pPr>
            <w:r w:rsidDel="00000000" w:rsidR="00000000" w:rsidRPr="00000000">
              <w:rPr>
                <w:b w:val="1"/>
                <w:rtl w:val="0"/>
              </w:rPr>
              <w:t xml:space="preserve">General Feats</w:t>
            </w:r>
          </w:p>
        </w:tc>
      </w:tr>
      <w:tr>
        <w:trPr>
          <w:trHeight w:val="1500" w:hRule="atLeast"/>
        </w:trPr>
        <w:tc>
          <w:tcPr>
            <w:gridSpan w:val="2"/>
            <w:tcMar>
              <w:top w:w="100.0" w:type="dxa"/>
              <w:left w:w="100.0" w:type="dxa"/>
              <w:bottom w:w="100.0" w:type="dxa"/>
              <w:right w:w="100.0" w:type="dxa"/>
            </w:tcMar>
            <w:vAlign w:val="top"/>
          </w:tcPr>
          <w:p w:rsidR="00000000" w:rsidDel="00000000" w:rsidP="00000000" w:rsidRDefault="00000000" w:rsidRPr="00000000" w14:paraId="0000006D">
            <w:pPr>
              <w:widowControl w:val="0"/>
              <w:spacing w:after="0" w:line="240" w:lineRule="auto"/>
              <w:rPr/>
            </w:pPr>
            <w:r w:rsidDel="00000000" w:rsidR="00000000" w:rsidRPr="00000000">
              <w:rPr>
                <w:rtl w:val="0"/>
              </w:rPr>
              <w:t xml:space="preserve">List of General Feats (Species, Order, Granted, etc)</w:t>
            </w:r>
          </w:p>
        </w:tc>
      </w:tr>
    </w:tbl>
    <w:p w:rsidR="00000000" w:rsidDel="00000000" w:rsidP="00000000" w:rsidRDefault="00000000" w:rsidRPr="00000000" w14:paraId="0000006F">
      <w:pPr>
        <w:spacing w:after="0" w:line="240" w:lineRule="auto"/>
        <w:rPr/>
      </w:pPr>
      <w:r w:rsidDel="00000000" w:rsidR="00000000" w:rsidRPr="00000000">
        <w:rPr>
          <w:rtl w:val="0"/>
        </w:rPr>
      </w:r>
    </w:p>
    <w:p w:rsidR="00000000" w:rsidDel="00000000" w:rsidP="00000000" w:rsidRDefault="00000000" w:rsidRPr="00000000" w14:paraId="00000070">
      <w:pPr>
        <w:spacing w:after="0" w:line="240" w:lineRule="auto"/>
        <w:rPr>
          <w:rFonts w:ascii="Ubuntu" w:cs="Ubuntu" w:eastAsia="Ubuntu" w:hAnsi="Ubuntu"/>
          <w:sz w:val="12"/>
          <w:szCs w:val="12"/>
        </w:rPr>
      </w:pPr>
      <w:r w:rsidDel="00000000" w:rsidR="00000000" w:rsidRPr="00000000">
        <w:rPr>
          <w:rtl w:val="0"/>
        </w:rPr>
      </w:r>
    </w:p>
    <w:tbl>
      <w:tblPr>
        <w:tblStyle w:val="Table5"/>
        <w:tblW w:w="1017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365"/>
        <w:gridCol w:w="8805"/>
        <w:tblGridChange w:id="0">
          <w:tblGrid>
            <w:gridCol w:w="1365"/>
            <w:gridCol w:w="8805"/>
          </w:tblGrid>
        </w:tblGridChange>
      </w:tblGrid>
      <w:tr>
        <w:trPr>
          <w:trHeight w:val="440" w:hRule="atLeast"/>
        </w:trPr>
        <w:tc>
          <w:tcPr>
            <w:gridSpan w:val="2"/>
            <w:tcMar>
              <w:top w:w="100.0" w:type="dxa"/>
              <w:left w:w="100.0" w:type="dxa"/>
              <w:bottom w:w="100.0" w:type="dxa"/>
              <w:right w:w="100.0" w:type="dxa"/>
            </w:tcMar>
            <w:vAlign w:val="top"/>
          </w:tcPr>
          <w:p w:rsidR="00000000" w:rsidDel="00000000" w:rsidP="00000000" w:rsidRDefault="00000000" w:rsidRPr="00000000" w14:paraId="00000071">
            <w:pPr>
              <w:spacing w:after="0" w:line="240" w:lineRule="auto"/>
              <w:jc w:val="center"/>
              <w:rPr/>
            </w:pPr>
            <w:r w:rsidDel="00000000" w:rsidR="00000000" w:rsidRPr="00000000">
              <w:rPr>
                <w:rtl w:val="0"/>
              </w:rPr>
              <w:t xml:space="preserve">Knowledge</w:t>
            </w:r>
            <w:r w:rsidDel="00000000" w:rsidR="00000000" w:rsidRPr="00000000">
              <w:rPr>
                <w:rtl w:val="0"/>
              </w:rPr>
            </w:r>
          </w:p>
        </w:tc>
      </w:tr>
      <w:tr>
        <w:trPr>
          <w:trHeight w:val="400" w:hRule="atLeast"/>
        </w:trPr>
        <w:tc>
          <w:tcP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40" w:lineRule="auto"/>
              <w:rPr/>
            </w:pPr>
            <w:r w:rsidDel="00000000" w:rsidR="00000000" w:rsidRPr="00000000">
              <w:rPr>
                <w:b w:val="1"/>
                <w:rtl w:val="0"/>
              </w:rPr>
              <w:t xml:space="preserve">Languages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4">
            <w:pPr>
              <w:widowControl w:val="0"/>
              <w:spacing w:after="0" w:line="240" w:lineRule="auto"/>
              <w:rPr/>
            </w:pPr>
            <w:r w:rsidDel="00000000" w:rsidR="00000000" w:rsidRPr="00000000">
              <w:rPr>
                <w:rtl w:val="0"/>
              </w:rPr>
              <w:t xml:space="preserve">Basic, Duros, Sy Bisti, Jawa Trade Talk, Shyriiwook</w:t>
            </w:r>
          </w:p>
        </w:tc>
      </w:tr>
      <w:tr>
        <w:tc>
          <w:tcPr>
            <w:tcMar>
              <w:top w:w="100.0" w:type="dxa"/>
              <w:left w:w="100.0" w:type="dxa"/>
              <w:bottom w:w="100.0" w:type="dxa"/>
              <w:right w:w="100.0" w:type="dxa"/>
            </w:tcMar>
            <w:vAlign w:val="top"/>
          </w:tcPr>
          <w:p w:rsidR="00000000" w:rsidDel="00000000" w:rsidP="00000000" w:rsidRDefault="00000000" w:rsidRPr="00000000" w14:paraId="00000075">
            <w:pPr>
              <w:widowControl w:val="0"/>
              <w:spacing w:after="0" w:line="240" w:lineRule="auto"/>
              <w:rPr/>
            </w:pPr>
            <w:r w:rsidDel="00000000" w:rsidR="00000000" w:rsidRPr="00000000">
              <w:rPr>
                <w:b w:val="1"/>
                <w:rtl w:val="0"/>
              </w:rPr>
              <w:t xml:space="preserve">Lore Topics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40" w:lineRule="auto"/>
              <w:rPr/>
            </w:pPr>
            <w:r w:rsidDel="00000000" w:rsidR="00000000" w:rsidRPr="00000000">
              <w:rPr>
                <w:rtl w:val="0"/>
              </w:rPr>
              <w:t xml:space="preserve">- The Anthropology of Ancient Cultures</w:t>
            </w:r>
          </w:p>
          <w:p w:rsidR="00000000" w:rsidDel="00000000" w:rsidP="00000000" w:rsidRDefault="00000000" w:rsidRPr="00000000" w14:paraId="00000077">
            <w:pPr>
              <w:widowControl w:val="0"/>
              <w:spacing w:after="0" w:line="240" w:lineRule="auto"/>
              <w:rPr/>
            </w:pPr>
            <w:r w:rsidDel="00000000" w:rsidR="00000000" w:rsidRPr="00000000">
              <w:rPr>
                <w:rtl w:val="0"/>
              </w:rPr>
              <w:t xml:space="preserve">- High Republic History</w:t>
            </w:r>
          </w:p>
          <w:p w:rsidR="00000000" w:rsidDel="00000000" w:rsidP="00000000" w:rsidRDefault="00000000" w:rsidRPr="00000000" w14:paraId="00000078">
            <w:pPr>
              <w:widowControl w:val="0"/>
              <w:spacing w:after="0" w:line="240" w:lineRule="auto"/>
              <w:rPr/>
            </w:pPr>
            <w:r w:rsidDel="00000000" w:rsidR="00000000" w:rsidRPr="00000000">
              <w:rPr>
                <w:rtl w:val="0"/>
              </w:rPr>
              <w:t xml:space="preserve">- Primitive Trade and Exchange</w:t>
            </w:r>
          </w:p>
        </w:tc>
      </w:tr>
    </w:tbl>
    <w:p w:rsidR="00000000" w:rsidDel="00000000" w:rsidP="00000000" w:rsidRDefault="00000000" w:rsidRPr="00000000" w14:paraId="00000079">
      <w:pPr>
        <w:spacing w:after="0" w:line="240" w:lineRule="auto"/>
        <w:rPr/>
      </w:pPr>
      <w:r w:rsidDel="00000000" w:rsidR="00000000" w:rsidRPr="00000000">
        <w:rPr>
          <w:rtl w:val="0"/>
        </w:rPr>
      </w:r>
    </w:p>
    <w:tbl>
      <w:tblPr>
        <w:tblStyle w:val="Table6"/>
        <w:tblW w:w="1290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65"/>
        <w:gridCol w:w="5475"/>
        <w:gridCol w:w="1380"/>
        <w:gridCol w:w="1380"/>
        <w:tblGridChange w:id="0">
          <w:tblGrid>
            <w:gridCol w:w="4665"/>
            <w:gridCol w:w="5475"/>
            <w:gridCol w:w="1380"/>
            <w:gridCol w:w="1380"/>
          </w:tblGrid>
        </w:tblGridChange>
      </w:tblGrid>
      <w:tr>
        <w:trPr>
          <w:trHeight w:val="400" w:hRule="atLeast"/>
        </w:trPr>
        <w:tc>
          <w:tcPr>
            <w:gridSpan w:val="2"/>
            <w:tcMar>
              <w:top w:w="100.0" w:type="dxa"/>
              <w:left w:w="100.0" w:type="dxa"/>
              <w:bottom w:w="100.0" w:type="dxa"/>
              <w:right w:w="100.0" w:type="dxa"/>
            </w:tcMar>
            <w:vAlign w:val="top"/>
          </w:tcPr>
          <w:p w:rsidR="00000000" w:rsidDel="00000000" w:rsidP="00000000" w:rsidRDefault="00000000" w:rsidRPr="00000000" w14:paraId="0000007A">
            <w:pPr>
              <w:spacing w:after="0" w:line="240" w:lineRule="auto"/>
              <w:jc w:val="center"/>
              <w:rPr/>
            </w:pPr>
            <w:r w:rsidDel="00000000" w:rsidR="00000000" w:rsidRPr="00000000">
              <w:rPr>
                <w:rtl w:val="0"/>
              </w:rPr>
              <w:t xml:space="preserve">Specialization</w:t>
            </w:r>
            <w:r w:rsidDel="00000000" w:rsidR="00000000" w:rsidRPr="00000000">
              <w:rPr>
                <w:rtl w:val="0"/>
              </w:rPr>
            </w:r>
          </w:p>
        </w:tc>
      </w:tr>
      <w:tr>
        <w:trPr>
          <w:trHeight w:val="400" w:hRule="atLeast"/>
        </w:trPr>
        <w:tc>
          <w:tcP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40" w:lineRule="auto"/>
              <w:jc w:val="center"/>
              <w:rPr/>
            </w:pPr>
            <w:r w:rsidDel="00000000" w:rsidR="00000000" w:rsidRPr="00000000">
              <w:rPr>
                <w:b w:val="1"/>
                <w:rtl w:val="0"/>
              </w:rPr>
              <w:t xml:space="preserve">Primary Martial Art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D">
            <w:pPr>
              <w:widowControl w:val="0"/>
              <w:spacing w:after="0" w:line="240" w:lineRule="auto"/>
              <w:rPr/>
            </w:pPr>
            <w:r w:rsidDel="00000000" w:rsidR="00000000" w:rsidRPr="00000000">
              <w:rPr>
                <w:rtl w:val="0"/>
              </w:rPr>
              <w:t xml:space="preserve">If applicable</w:t>
            </w:r>
          </w:p>
        </w:tc>
      </w:tr>
      <w:tr>
        <w:tc>
          <w:tcPr>
            <w:tcMar>
              <w:top w:w="100.0" w:type="dxa"/>
              <w:left w:w="100.0" w:type="dxa"/>
              <w:bottom w:w="100.0" w:type="dxa"/>
              <w:right w:w="100.0" w:type="dxa"/>
            </w:tcMar>
            <w:vAlign w:val="top"/>
          </w:tcPr>
          <w:p w:rsidR="00000000" w:rsidDel="00000000" w:rsidP="00000000" w:rsidRDefault="00000000" w:rsidRPr="00000000" w14:paraId="0000007E">
            <w:pPr>
              <w:widowControl w:val="0"/>
              <w:spacing w:after="0" w:line="240" w:lineRule="auto"/>
              <w:jc w:val="center"/>
              <w:rPr/>
            </w:pPr>
            <w:r w:rsidDel="00000000" w:rsidR="00000000" w:rsidRPr="00000000">
              <w:rPr>
                <w:b w:val="1"/>
                <w:rtl w:val="0"/>
              </w:rPr>
              <w:t xml:space="preserve">Secondary Martial Art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40" w:lineRule="auto"/>
              <w:rPr/>
            </w:pPr>
            <w:r w:rsidDel="00000000" w:rsidR="00000000" w:rsidRPr="00000000">
              <w:rPr>
                <w:rtl w:val="0"/>
              </w:rPr>
              <w:t xml:space="preserve">If applicable</w:t>
            </w:r>
          </w:p>
        </w:tc>
      </w:tr>
      <w:tr>
        <w:trPr>
          <w:trHeight w:val="400" w:hRule="atLeast"/>
        </w:trPr>
        <w:tc>
          <w:tcPr>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240" w:lineRule="auto"/>
              <w:jc w:val="center"/>
              <w:rPr>
                <w:b w:val="1"/>
              </w:rPr>
            </w:pPr>
            <w:r w:rsidDel="00000000" w:rsidR="00000000" w:rsidRPr="00000000">
              <w:rPr>
                <w:b w:val="1"/>
                <w:rtl w:val="0"/>
              </w:rPr>
              <w:t xml:space="preserve">Primary Lightsaber Form </w:t>
            </w:r>
          </w:p>
          <w:p w:rsidR="00000000" w:rsidDel="00000000" w:rsidP="00000000" w:rsidRDefault="00000000" w:rsidRPr="00000000" w14:paraId="00000081">
            <w:pPr>
              <w:widowControl w:val="0"/>
              <w:spacing w:after="0" w:line="240" w:lineRule="auto"/>
              <w:jc w:val="center"/>
              <w:rPr>
                <w:b w:val="1"/>
                <w:u w:val="single"/>
              </w:rPr>
            </w:pPr>
            <w:r w:rsidDel="00000000" w:rsidR="00000000" w:rsidRPr="00000000">
              <w:rPr>
                <w:b w:val="1"/>
                <w:u w:val="single"/>
                <w:rtl w:val="0"/>
              </w:rPr>
              <w:t xml:space="preserve">or</w:t>
            </w:r>
          </w:p>
          <w:p w:rsidR="00000000" w:rsidDel="00000000" w:rsidP="00000000" w:rsidRDefault="00000000" w:rsidRPr="00000000" w14:paraId="00000082">
            <w:pPr>
              <w:widowControl w:val="0"/>
              <w:spacing w:after="0" w:line="240" w:lineRule="auto"/>
              <w:jc w:val="center"/>
              <w:rPr>
                <w:b w:val="1"/>
              </w:rPr>
            </w:pPr>
            <w:r w:rsidDel="00000000" w:rsidR="00000000" w:rsidRPr="00000000">
              <w:rPr>
                <w:b w:val="1"/>
                <w:rtl w:val="0"/>
              </w:rPr>
              <w:t xml:space="preserve">Primary Weapon Specialization</w:t>
            </w:r>
          </w:p>
        </w:tc>
        <w:tc>
          <w:tcPr>
            <w:tcMar>
              <w:top w:w="100.0" w:type="dxa"/>
              <w:left w:w="100.0" w:type="dxa"/>
              <w:bottom w:w="100.0" w:type="dxa"/>
              <w:right w:w="100.0" w:type="dxa"/>
            </w:tcMar>
            <w:vAlign w:val="top"/>
          </w:tcPr>
          <w:p w:rsidR="00000000" w:rsidDel="00000000" w:rsidP="00000000" w:rsidRDefault="00000000" w:rsidRPr="00000000" w14:paraId="00000083">
            <w:pPr>
              <w:widowControl w:val="0"/>
              <w:spacing w:after="0" w:line="240" w:lineRule="auto"/>
              <w:rPr/>
            </w:pPr>
            <w:r w:rsidDel="00000000" w:rsidR="00000000" w:rsidRPr="00000000">
              <w:rPr>
                <w:rtl w:val="0"/>
              </w:rPr>
              <w:t xml:space="preserve">If applicable</w:t>
            </w:r>
          </w:p>
        </w:tc>
      </w:tr>
      <w:tr>
        <w:trPr>
          <w:trHeight w:val="400" w:hRule="atLeast"/>
        </w:trPr>
        <w:tc>
          <w:tcPr>
            <w:tcMar>
              <w:top w:w="100.0" w:type="dxa"/>
              <w:left w:w="100.0" w:type="dxa"/>
              <w:bottom w:w="100.0" w:type="dxa"/>
              <w:right w:w="100.0" w:type="dxa"/>
            </w:tcMar>
            <w:vAlign w:val="top"/>
          </w:tcPr>
          <w:p w:rsidR="00000000" w:rsidDel="00000000" w:rsidP="00000000" w:rsidRDefault="00000000" w:rsidRPr="00000000" w14:paraId="00000084">
            <w:pPr>
              <w:widowControl w:val="0"/>
              <w:spacing w:after="0" w:line="240" w:lineRule="auto"/>
              <w:jc w:val="center"/>
              <w:rPr>
                <w:b w:val="1"/>
              </w:rPr>
            </w:pPr>
            <w:r w:rsidDel="00000000" w:rsidR="00000000" w:rsidRPr="00000000">
              <w:rPr>
                <w:b w:val="1"/>
                <w:rtl w:val="0"/>
              </w:rPr>
              <w:t xml:space="preserve">Secondary Lightsaber Form</w:t>
            </w:r>
          </w:p>
          <w:p w:rsidR="00000000" w:rsidDel="00000000" w:rsidP="00000000" w:rsidRDefault="00000000" w:rsidRPr="00000000" w14:paraId="00000085">
            <w:pPr>
              <w:widowControl w:val="0"/>
              <w:spacing w:after="0" w:line="240" w:lineRule="auto"/>
              <w:jc w:val="center"/>
              <w:rPr>
                <w:b w:val="1"/>
              </w:rPr>
            </w:pPr>
            <w:r w:rsidDel="00000000" w:rsidR="00000000" w:rsidRPr="00000000">
              <w:rPr>
                <w:b w:val="1"/>
                <w:u w:val="single"/>
                <w:rtl w:val="0"/>
              </w:rPr>
              <w:t xml:space="preserve">or</w:t>
            </w:r>
            <w:r w:rsidDel="00000000" w:rsidR="00000000" w:rsidRPr="00000000">
              <w:rPr>
                <w:rtl w:val="0"/>
              </w:rPr>
            </w:r>
          </w:p>
          <w:p w:rsidR="00000000" w:rsidDel="00000000" w:rsidP="00000000" w:rsidRDefault="00000000" w:rsidRPr="00000000" w14:paraId="00000086">
            <w:pPr>
              <w:widowControl w:val="0"/>
              <w:spacing w:after="0" w:line="240" w:lineRule="auto"/>
              <w:jc w:val="center"/>
              <w:rPr>
                <w:b w:val="1"/>
              </w:rPr>
            </w:pPr>
            <w:r w:rsidDel="00000000" w:rsidR="00000000" w:rsidRPr="00000000">
              <w:rPr>
                <w:b w:val="1"/>
                <w:rtl w:val="0"/>
              </w:rPr>
              <w:t xml:space="preserve">Secondary Weapon Specialization</w:t>
            </w:r>
          </w:p>
        </w:tc>
        <w:tc>
          <w:tcPr>
            <w:tcMar>
              <w:top w:w="100.0" w:type="dxa"/>
              <w:left w:w="100.0" w:type="dxa"/>
              <w:bottom w:w="100.0" w:type="dxa"/>
              <w:right w:w="100.0" w:type="dxa"/>
            </w:tcMar>
            <w:vAlign w:val="top"/>
          </w:tcPr>
          <w:p w:rsidR="00000000" w:rsidDel="00000000" w:rsidP="00000000" w:rsidRDefault="00000000" w:rsidRPr="00000000" w14:paraId="00000087">
            <w:pPr>
              <w:widowControl w:val="0"/>
              <w:spacing w:after="0" w:line="240" w:lineRule="auto"/>
              <w:rPr/>
            </w:pPr>
            <w:r w:rsidDel="00000000" w:rsidR="00000000" w:rsidRPr="00000000">
              <w:rPr>
                <w:rtl w:val="0"/>
              </w:rPr>
              <w:t xml:space="preserve">If applicable</w:t>
            </w:r>
          </w:p>
        </w:tc>
      </w:tr>
    </w:tbl>
    <w:p w:rsidR="00000000" w:rsidDel="00000000" w:rsidP="00000000" w:rsidRDefault="00000000" w:rsidRPr="00000000" w14:paraId="00000088">
      <w:pPr>
        <w:spacing w:after="0" w:line="240" w:lineRule="auto"/>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3" w:lineRule="auto"/>
        <w:ind w:left="-406" w:hanging="10"/>
        <w:rPr>
          <w:u w:val="single"/>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3" w:lineRule="auto"/>
        <w:ind w:left="-406" w:hanging="10"/>
        <w:rPr/>
      </w:pPr>
      <w:r w:rsidDel="00000000" w:rsidR="00000000" w:rsidRPr="00000000">
        <w:rPr>
          <w:u w:val="single"/>
          <w:rtl w:val="0"/>
        </w:rPr>
        <w:t xml:space="preserve">Notes/Extra</w:t>
      </w:r>
      <w:r w:rsidDel="00000000" w:rsidR="00000000" w:rsidRPr="00000000">
        <w:rPr>
          <w:rtl w:val="0"/>
        </w:rPr>
        <w:t xml:space="preserve"> (Include any backstory here)</w:t>
      </w:r>
    </w:p>
    <w:tbl>
      <w:tblPr>
        <w:tblStyle w:val="Table7"/>
        <w:tblW w:w="10215.0" w:type="dxa"/>
        <w:jc w:val="left"/>
        <w:tblInd w:w="-30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15"/>
        <w:tblGridChange w:id="0">
          <w:tblGrid>
            <w:gridCol w:w="10215"/>
          </w:tblGrid>
        </w:tblGridChange>
      </w:tblGrid>
      <w:tr>
        <w:trPr>
          <w:trHeight w:val="3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tc>
      </w:tr>
    </w:tbl>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3" w:lineRule="auto"/>
        <w:ind w:left="-406" w:hanging="10"/>
        <w:rPr>
          <w:u w:val="single"/>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3" w:lineRule="auto"/>
        <w:ind w:left="-406" w:hanging="10"/>
        <w:rPr>
          <w:u w:val="single"/>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3" w:lineRule="auto"/>
        <w:ind w:left="-406" w:hanging="10"/>
        <w:rPr>
          <w:u w:val="single"/>
        </w:rPr>
      </w:pPr>
      <w:r w:rsidDel="00000000" w:rsidR="00000000" w:rsidRPr="00000000">
        <w:rPr>
          <w:rtl w:val="0"/>
        </w:rPr>
      </w:r>
    </w:p>
    <w:sectPr>
      <w:pgSz w:h="15840" w:w="12240"/>
      <w:pgMar w:bottom="1440" w:top="1086"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iro">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25.0" w:type="dxa"/>
        <w:bottom w:w="0.0" w:type="dxa"/>
        <w:right w:w="1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Cairo-regular.ttf"/><Relationship Id="rId6" Type="http://schemas.openxmlformats.org/officeDocument/2006/relationships/font" Target="fonts/Cair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