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B99F" w14:textId="2F962239" w:rsidR="00F37C03" w:rsidRDefault="008A260B">
      <w:r>
        <w:t>Da</w:t>
      </w:r>
      <w:r w:rsidR="00F37C03">
        <w:t>n</w:t>
      </w:r>
      <w:r>
        <w:t xml:space="preserve">doran: Casino </w:t>
      </w:r>
      <w:r w:rsidR="00F37C03">
        <w:t>Arena</w:t>
      </w:r>
    </w:p>
    <w:p w14:paraId="2DABB0C3" w14:textId="4E8D5293" w:rsidR="00654025" w:rsidRDefault="00654025">
      <w:r w:rsidRPr="00654025">
        <w:t xml:space="preserve"> </w:t>
      </w:r>
      <w:r>
        <w:rPr>
          <w:noProof/>
        </w:rPr>
        <w:drawing>
          <wp:inline distT="0" distB="0" distL="0" distR="0" wp14:anchorId="304A425C" wp14:editId="246840DE">
            <wp:extent cx="5943600" cy="3714750"/>
            <wp:effectExtent l="0" t="0" r="0" b="0"/>
            <wp:docPr id="2" name="Picture 2" descr="Photobashed con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bashed concep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F9D6B" w14:textId="42300302" w:rsidR="00785D4E" w:rsidRDefault="002456E2">
      <w:r>
        <w:t>The Garganta Galleria Casino Hotel’s gilded dome complex holds all manners of spectacle. Ranging from golden statues of the Hutt Owner</w:t>
      </w:r>
      <w:r w:rsidR="00112BD1">
        <w:t xml:space="preserve">, to circuses, to all manner of high society masquerade balls, few spectacles match the grandeur of the Casino’s </w:t>
      </w:r>
      <w:r w:rsidR="00424315">
        <w:t>main event a</w:t>
      </w:r>
      <w:r w:rsidR="00112BD1">
        <w:t xml:space="preserve">rena.  The </w:t>
      </w:r>
      <w:r w:rsidR="00112BD1" w:rsidRPr="00424315">
        <w:rPr>
          <w:i/>
          <w:iCs/>
        </w:rPr>
        <w:t>Gold</w:t>
      </w:r>
      <w:r w:rsidR="00424315" w:rsidRPr="00424315">
        <w:rPr>
          <w:i/>
          <w:iCs/>
        </w:rPr>
        <w:t>en Legacy</w:t>
      </w:r>
      <w:r w:rsidR="00112BD1" w:rsidRPr="00424315">
        <w:rPr>
          <w:i/>
          <w:iCs/>
        </w:rPr>
        <w:t xml:space="preserve"> Bowl</w:t>
      </w:r>
      <w:r w:rsidR="00424315" w:rsidRPr="00424315">
        <w:rPr>
          <w:i/>
          <w:iCs/>
        </w:rPr>
        <w:t xml:space="preserve"> presented by </w:t>
      </w:r>
      <w:r w:rsidR="00424315" w:rsidRPr="00424315">
        <w:rPr>
          <w:i/>
          <w:iCs/>
        </w:rPr>
        <w:t>Py’zah the Hutt</w:t>
      </w:r>
      <w:r w:rsidR="00424315">
        <w:t xml:space="preserve"> plays host to the largest events held on the casino grounds.</w:t>
      </w:r>
      <w:r w:rsidR="00E61572">
        <w:t xml:space="preserve">  </w:t>
      </w:r>
      <w:r w:rsidR="00785D4E">
        <w:t>With a seating capacity of ten-thousand, the cavernous arena feels empty without scores of shouting fans in attendance.</w:t>
      </w:r>
    </w:p>
    <w:p w14:paraId="16D4CDDF" w14:textId="26D41E6A" w:rsidR="00785D4E" w:rsidRDefault="00785D4E">
      <w:r>
        <w:t>With stadium style seating, crowned by lavish viewing suites there is no bad seat in the house.</w:t>
      </w:r>
      <w:r w:rsidR="00654025">
        <w:t xml:space="preserve">  At one end of the stadium a particularly large viewing gallery, complete with a Hutt sized dais is particularly noticeable.</w:t>
      </w:r>
      <w:r>
        <w:t xml:space="preserve"> A large holo</w:t>
      </w:r>
      <w:r w:rsidR="00654025">
        <w:t>-</w:t>
      </w:r>
      <w:r>
        <w:t xml:space="preserve">projector hangs from the gantry ways and catwalks above, </w:t>
      </w:r>
      <w:r w:rsidR="00654025">
        <w:t xml:space="preserve">frequently </w:t>
      </w:r>
      <w:r>
        <w:t xml:space="preserve">displaying </w:t>
      </w:r>
      <w:r w:rsidR="00654025">
        <w:t>advertisements and information regarding the current event.  In the gantries, spotlights and pyrotechnic projectors can be seen.</w:t>
      </w:r>
    </w:p>
    <w:p w14:paraId="5E56A973" w14:textId="135C9326" w:rsidR="00785D4E" w:rsidRDefault="00785D4E">
      <w:r>
        <w:t>The current configuration of the arena is set for an upcoming bout between two famed prize fighters.   In the center of the circular arena lies The Hexagon, a Six-sided cage ring complete with deadly laser fences.  A transparisteel false floor reveals that The Hexagon sits above the one of the Hutt’s prized Rancor Pits.</w:t>
      </w:r>
      <w:r w:rsidR="00654025">
        <w:t xml:space="preserve"> The controls for the trap door can be found next to the Hutt’s lounging place upon the dais.</w:t>
      </w:r>
      <w:r w:rsidR="004A1219">
        <w:t xml:space="preserve">  All entryways into and out of the arena floor have been closed, allowing for the final preparations to be made away from prying eyes.</w:t>
      </w:r>
    </w:p>
    <w:p w14:paraId="22042493" w14:textId="1EA5A7A6" w:rsidR="00654025" w:rsidRDefault="00654025">
      <w:pPr>
        <w:rPr>
          <w:rFonts w:ascii="Segoe UI" w:hAnsi="Segoe UI" w:cs="Segoe UI"/>
          <w:color w:val="A71515"/>
          <w:sz w:val="23"/>
          <w:szCs w:val="23"/>
        </w:rPr>
      </w:pPr>
      <w:r>
        <w:rPr>
          <w:rFonts w:ascii="Segoe UI" w:hAnsi="Segoe UI" w:cs="Segoe UI"/>
          <w:color w:val="A71515"/>
          <w:sz w:val="23"/>
          <w:szCs w:val="23"/>
        </w:rPr>
        <w:t>Warlord Thran Occasus-Palpatine (Sith) / </w:t>
      </w:r>
      <w:hyperlink r:id="rId5" w:history="1">
        <w:r>
          <w:rPr>
            <w:rStyle w:val="Hyperlink"/>
            <w:rFonts w:ascii="Segoe UI" w:hAnsi="Segoe UI" w:cs="Segoe UI"/>
            <w:color w:val="A71515"/>
            <w:sz w:val="23"/>
            <w:szCs w:val="23"/>
          </w:rPr>
          <w:t>Clan Scholae Palatinae</w:t>
        </w:r>
      </w:hyperlink>
      <w:r>
        <w:rPr>
          <w:rFonts w:ascii="Segoe UI" w:hAnsi="Segoe UI" w:cs="Segoe UI"/>
          <w:color w:val="A71515"/>
          <w:sz w:val="23"/>
          <w:szCs w:val="23"/>
        </w:rPr>
        <w:t> [SA: V] [INQ: VIII]</w:t>
      </w:r>
    </w:p>
    <w:p w14:paraId="541D4167" w14:textId="0AFE5CD9" w:rsidR="00654025" w:rsidRPr="00424315" w:rsidRDefault="00654025">
      <w:r>
        <w:rPr>
          <w:rFonts w:ascii="Segoe UI" w:hAnsi="Segoe UI" w:cs="Segoe UI"/>
          <w:color w:val="A71515"/>
          <w:sz w:val="23"/>
          <w:szCs w:val="23"/>
        </w:rPr>
        <w:t xml:space="preserve">Image credit Jamie Warner: </w:t>
      </w:r>
      <w:r w:rsidR="004A1219">
        <w:rPr>
          <w:rFonts w:ascii="Segoe UI" w:hAnsi="Segoe UI" w:cs="Segoe UI"/>
          <w:color w:val="A71515"/>
          <w:sz w:val="23"/>
          <w:szCs w:val="23"/>
        </w:rPr>
        <w:t>‘</w:t>
      </w:r>
      <w:r w:rsidRPr="00654025">
        <w:rPr>
          <w:rFonts w:ascii="Segoe UI" w:hAnsi="Segoe UI" w:cs="Segoe UI"/>
          <w:color w:val="A71515"/>
          <w:sz w:val="23"/>
          <w:szCs w:val="23"/>
        </w:rPr>
        <w:t>https://www.artstation.com/artwork/0nao8Y</w:t>
      </w:r>
    </w:p>
    <w:sectPr w:rsidR="00654025" w:rsidRPr="00424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0B"/>
    <w:rsid w:val="00112BD1"/>
    <w:rsid w:val="002456E2"/>
    <w:rsid w:val="00424315"/>
    <w:rsid w:val="004A1219"/>
    <w:rsid w:val="00654025"/>
    <w:rsid w:val="00785D4E"/>
    <w:rsid w:val="008A260B"/>
    <w:rsid w:val="00E61572"/>
    <w:rsid w:val="00F3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AEA20"/>
  <w15:chartTrackingRefBased/>
  <w15:docId w15:val="{A79EE9C5-030D-4B8B-B4A7-80C413C9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4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arkjedibrotherhood.com/units/scholae-palatina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</dc:creator>
  <cp:keywords/>
  <dc:description/>
  <cp:lastModifiedBy>T D</cp:lastModifiedBy>
  <cp:revision>2</cp:revision>
  <dcterms:created xsi:type="dcterms:W3CDTF">2021-06-11T04:27:00Z</dcterms:created>
  <dcterms:modified xsi:type="dcterms:W3CDTF">2021-06-11T08:03:00Z</dcterms:modified>
</cp:coreProperties>
</file>