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Dandoran: Mynock Grotto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Located on Dandoran, the deep,jungle forests have served as home to several different species of exotic flora and fauna on this Hutt controlled planet. In this temperate climate with wet and marshlands, there is a cave system that has a waterfall flowing over the entrance.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grotto in particular, had once seen battle between the Empire and the Republic a long time ago. Laser scorch marks can still be seen etched into the sides of the cave as you delve further.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Inside it opens up to a large room with several black cave columns, sharp stalactites hanging from the ceiling, and some stalagmites protruding from the ground by an underwater cave pool.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cool breeze can be felt blowing as you continue deeper into the cave. As it opens up into another large dug out cavern, the stench of Mynock droppings hit your nose as several Mynock can be seen hanging upside down on the ceiling. They let out several screeches and flap their wings as the light hits their pale bodies.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Taking a step back, water drips onto your head as you gaze upwards and see a small opening to the outside offering a bit of dim light into the cave.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