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In  Cheunh: In’a k’ivci viz seo csarcah vun’rcin’co: To Swerr ch’urci cart tsuvrecehn cat ch’a recoisah bah k’uscasi vim csart’avt.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In basic: One fact have always remain constant: The Chiss must be approach from a position of strength and respect.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