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111111"/>
  <w:body>
    <w:p w:rsidR="00000000" w:rsidDel="00000000" w:rsidP="00000000" w:rsidRDefault="00000000" w:rsidRPr="00000000" w14:paraId="00000001">
      <w:pPr>
        <w:widowControl w:val="0"/>
        <w:jc w:val="left"/>
        <w:rPr>
          <w:rFonts w:ascii="Cairo" w:cs="Cairo" w:eastAsia="Cairo" w:hAnsi="Cairo"/>
          <w:b w:val="1"/>
          <w:color w:val="efefef"/>
        </w:rPr>
      </w:pPr>
      <w:r w:rsidDel="00000000" w:rsidR="00000000" w:rsidRPr="00000000">
        <w:rPr>
          <w:rtl w:val="0"/>
        </w:rPr>
      </w:r>
    </w:p>
    <w:tbl>
      <w:tblPr>
        <w:tblStyle w:val="Table1"/>
        <w:tblW w:w="10845.0" w:type="dxa"/>
        <w:jc w:val="left"/>
        <w:tblInd w:w="-72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5"/>
        <w:gridCol w:w="4065"/>
        <w:gridCol w:w="1275"/>
        <w:gridCol w:w="5400"/>
        <w:tblGridChange w:id="0">
          <w:tblGrid>
            <w:gridCol w:w="105"/>
            <w:gridCol w:w="4065"/>
            <w:gridCol w:w="1275"/>
            <w:gridCol w:w="5400"/>
          </w:tblGrid>
        </w:tblGridChange>
      </w:tblGrid>
      <w:tr>
        <w:trPr>
          <w:cantSplit w:val="0"/>
          <w:trHeight w:val="820" w:hRule="atLeast"/>
          <w:tblHeader w:val="0"/>
        </w:trPr>
        <w:tc>
          <w:tcPr>
            <w:gridSpan w:val="4"/>
            <w:shd w:fill="222222" w:val="clear"/>
            <w:tcMar>
              <w:top w:w="100.0" w:type="dxa"/>
              <w:left w:w="100.0" w:type="dxa"/>
              <w:bottom w:w="100.0" w:type="dxa"/>
              <w:right w:w="100.0" w:type="dxa"/>
            </w:tcMar>
            <w:vAlign w:val="top"/>
          </w:tcPr>
          <w:p w:rsidR="00000000" w:rsidDel="00000000" w:rsidP="00000000" w:rsidRDefault="00000000" w:rsidRPr="00000000" w14:paraId="00000002">
            <w:pPr>
              <w:widowControl w:val="0"/>
              <w:rPr>
                <w:rFonts w:ascii="Cairo" w:cs="Cairo" w:eastAsia="Cairo" w:hAnsi="Cairo"/>
                <w:b w:val="1"/>
                <w:color w:val="d9d9d9"/>
                <w:sz w:val="24"/>
                <w:szCs w:val="24"/>
              </w:rPr>
            </w:pPr>
            <w:r w:rsidDel="00000000" w:rsidR="00000000" w:rsidRPr="00000000">
              <w:rPr>
                <w:rFonts w:ascii="Cairo" w:cs="Cairo" w:eastAsia="Cairo" w:hAnsi="Cairo"/>
                <w:b w:val="1"/>
                <w:color w:val="d9d9d9"/>
                <w:sz w:val="24"/>
                <w:szCs w:val="24"/>
                <w:rtl w:val="0"/>
              </w:rPr>
              <w:t xml:space="preserve">[HEADSHOT IMAGE]</w:t>
            </w:r>
          </w:p>
          <w:p w:rsidR="00000000" w:rsidDel="00000000" w:rsidP="00000000" w:rsidRDefault="00000000" w:rsidRPr="00000000" w14:paraId="00000003">
            <w:pPr>
              <w:widowControl w:val="0"/>
              <w:ind w:left="-15" w:firstLine="0"/>
              <w:rPr>
                <w:rFonts w:ascii="Cairo" w:cs="Cairo" w:eastAsia="Cairo" w:hAnsi="Cairo"/>
                <w:color w:val="d9d9d9"/>
                <w:sz w:val="28"/>
                <w:szCs w:val="28"/>
              </w:rPr>
            </w:pPr>
            <w:r w:rsidDel="00000000" w:rsidR="00000000" w:rsidRPr="00000000">
              <w:rPr>
                <w:rFonts w:ascii="Cairo" w:cs="Cairo" w:eastAsia="Cairo" w:hAnsi="Cairo"/>
                <w:b w:val="1"/>
                <w:color w:val="d9d9d9"/>
                <w:sz w:val="28"/>
                <w:szCs w:val="28"/>
                <w:rtl w:val="0"/>
              </w:rPr>
              <w:t xml:space="preserve">Su Well</w:t>
            </w:r>
            <w:r w:rsidDel="00000000" w:rsidR="00000000" w:rsidRPr="00000000">
              <w:rPr>
                <w:rtl w:val="0"/>
              </w:rPr>
            </w:r>
          </w:p>
          <w:p w:rsidR="00000000" w:rsidDel="00000000" w:rsidP="00000000" w:rsidRDefault="00000000" w:rsidRPr="00000000" w14:paraId="00000004">
            <w:pPr>
              <w:widowControl w:val="0"/>
              <w:ind w:left="-15" w:firstLine="0"/>
              <w:rPr>
                <w:rFonts w:ascii="Cairo" w:cs="Cairo" w:eastAsia="Cairo" w:hAnsi="Cairo"/>
                <w:color w:val="d9d9d9"/>
              </w:rPr>
            </w:pPr>
            <w:r w:rsidDel="00000000" w:rsidR="00000000" w:rsidRPr="00000000">
              <w:rPr>
                <w:rFonts w:ascii="Cairo" w:cs="Cairo" w:eastAsia="Cairo" w:hAnsi="Cairo"/>
                <w:color w:val="d9d9d9"/>
                <w:rtl w:val="0"/>
              </w:rPr>
              <w:t xml:space="preserve">Sol`yc Ver`alor, Clan Fero</w:t>
            </w:r>
          </w:p>
          <w:p w:rsidR="00000000" w:rsidDel="00000000" w:rsidP="00000000" w:rsidRDefault="00000000" w:rsidRPr="00000000" w14:paraId="00000005">
            <w:pPr>
              <w:widowControl w:val="0"/>
              <w:ind w:left="-15" w:firstLine="0"/>
              <w:rPr>
                <w:rFonts w:ascii="Cairo" w:cs="Cairo" w:eastAsia="Cairo" w:hAnsi="Cairo"/>
                <w:i w:val="1"/>
                <w:color w:val="1155cc"/>
              </w:rPr>
            </w:pPr>
            <w:r w:rsidDel="00000000" w:rsidR="00000000" w:rsidRPr="00000000">
              <w:rPr>
                <w:rFonts w:ascii="Cairo" w:cs="Cairo" w:eastAsia="Cairo" w:hAnsi="Cairo"/>
                <w:color w:val="d9d9d9"/>
                <w:rtl w:val="0"/>
              </w:rPr>
              <w:t xml:space="preserve">Female</w:t>
            </w:r>
            <w:r w:rsidDel="00000000" w:rsidR="00000000" w:rsidRPr="00000000">
              <w:rPr>
                <w:rFonts w:ascii="Cairo" w:cs="Cairo" w:eastAsia="Cairo" w:hAnsi="Cairo"/>
                <w:color w:val="d9d9d9"/>
                <w:rtl w:val="0"/>
              </w:rPr>
              <w:t xml:space="preserve"> Human, Mercenary, Hunter, Mandalorian</w:t>
            </w:r>
            <w:r w:rsidDel="00000000" w:rsidR="00000000" w:rsidRPr="00000000">
              <w:rPr>
                <w:rtl w:val="0"/>
              </w:rPr>
            </w:r>
          </w:p>
          <w:p w:rsidR="00000000" w:rsidDel="00000000" w:rsidP="00000000" w:rsidRDefault="00000000" w:rsidRPr="00000000" w14:paraId="00000006">
            <w:pPr>
              <w:widowControl w:val="0"/>
              <w:ind w:left="-15" w:firstLine="0"/>
              <w:rPr>
                <w:rFonts w:ascii="Cairo" w:cs="Cairo" w:eastAsia="Cairo" w:hAnsi="Cairo"/>
                <w:b w:val="1"/>
                <w:color w:val="d9d9d9"/>
                <w:sz w:val="28"/>
                <w:szCs w:val="28"/>
              </w:rPr>
            </w:pPr>
            <w:r w:rsidDel="00000000" w:rsidR="00000000" w:rsidRPr="00000000">
              <w:rPr>
                <w:rFonts w:ascii="Cairo" w:cs="Cairo" w:eastAsia="Cairo" w:hAnsi="Cairo"/>
                <w:b w:val="1"/>
                <w:color w:val="d9d9d9"/>
                <w:rtl w:val="0"/>
              </w:rPr>
              <w:t xml:space="preserve">Height: </w:t>
            </w:r>
            <w:r w:rsidDel="00000000" w:rsidR="00000000" w:rsidRPr="00000000">
              <w:rPr>
                <w:rFonts w:ascii="Cairo" w:cs="Cairo" w:eastAsia="Cairo" w:hAnsi="Cairo"/>
                <w:color w:val="d9d9d9"/>
                <w:rtl w:val="0"/>
              </w:rPr>
              <w:t xml:space="preserve">1.65m / 5’5” - </w:t>
            </w:r>
            <w:r w:rsidDel="00000000" w:rsidR="00000000" w:rsidRPr="00000000">
              <w:rPr>
                <w:rFonts w:ascii="Cairo" w:cs="Cairo" w:eastAsia="Cairo" w:hAnsi="Cairo"/>
                <w:b w:val="1"/>
                <w:color w:val="d9d9d9"/>
                <w:rtl w:val="0"/>
              </w:rPr>
              <w:t xml:space="preserve">Weight: </w:t>
            </w:r>
            <w:r w:rsidDel="00000000" w:rsidR="00000000" w:rsidRPr="00000000">
              <w:rPr>
                <w:rFonts w:ascii="Cairo" w:cs="Cairo" w:eastAsia="Cairo" w:hAnsi="Cairo"/>
                <w:color w:val="d9d9d9"/>
                <w:rtl w:val="0"/>
              </w:rPr>
              <w:t xml:space="preserve">65kg / 145lbs - </w:t>
            </w:r>
            <w:r w:rsidDel="00000000" w:rsidR="00000000" w:rsidRPr="00000000">
              <w:rPr>
                <w:rFonts w:ascii="Cairo" w:cs="Cairo" w:eastAsia="Cairo" w:hAnsi="Cairo"/>
                <w:b w:val="1"/>
                <w:color w:val="d9d9d9"/>
                <w:rtl w:val="0"/>
              </w:rPr>
              <w:t xml:space="preserve">Age: </w:t>
            </w:r>
            <w:r w:rsidDel="00000000" w:rsidR="00000000" w:rsidRPr="00000000">
              <w:rPr>
                <w:rFonts w:ascii="Cairo" w:cs="Cairo" w:eastAsia="Cairo" w:hAnsi="Cairo"/>
                <w:color w:val="d9d9d9"/>
                <w:rtl w:val="0"/>
              </w:rPr>
              <w:t xml:space="preserve">28 Years</w:t>
            </w:r>
            <w:r w:rsidDel="00000000" w:rsidR="00000000" w:rsidRPr="00000000">
              <w:rPr>
                <w:rtl w:val="0"/>
              </w:rPr>
            </w:r>
          </w:p>
        </w:tc>
      </w:tr>
    </w:tbl>
    <w:p w:rsidR="00000000" w:rsidDel="00000000" w:rsidP="00000000" w:rsidRDefault="00000000" w:rsidRPr="00000000" w14:paraId="0000000A">
      <w:pPr>
        <w:pageBreakBefore w:val="0"/>
        <w:widowControl w:val="0"/>
        <w:jc w:val="left"/>
        <w:rPr>
          <w:rFonts w:ascii="Cairo" w:cs="Cairo" w:eastAsia="Cairo" w:hAnsi="Cairo"/>
          <w:b w:val="1"/>
          <w:color w:val="efefef"/>
          <w:sz w:val="12"/>
          <w:szCs w:val="12"/>
        </w:rPr>
      </w:pPr>
      <w:r w:rsidDel="00000000" w:rsidR="00000000" w:rsidRPr="00000000">
        <w:rPr>
          <w:rtl w:val="0"/>
        </w:rPr>
      </w:r>
    </w:p>
    <w:tbl>
      <w:tblPr>
        <w:tblStyle w:val="Table2"/>
        <w:tblW w:w="10845.0" w:type="dxa"/>
        <w:jc w:val="left"/>
        <w:tblInd w:w="-72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400"/>
        <w:gridCol w:w="5445"/>
        <w:tblGridChange w:id="0">
          <w:tblGrid>
            <w:gridCol w:w="5400"/>
            <w:gridCol w:w="5445"/>
          </w:tblGrid>
        </w:tblGridChange>
      </w:tblGrid>
      <w:tr>
        <w:trPr>
          <w:cantSplit w:val="0"/>
          <w:trHeight w:val="460" w:hRule="atLeast"/>
          <w:tblHeader w:val="0"/>
        </w:trPr>
        <w:tc>
          <w:tcPr>
            <w:gridSpan w:val="2"/>
            <w:shd w:fill="222222"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rPr>
                <w:rFonts w:ascii="Ubuntu" w:cs="Ubuntu" w:eastAsia="Ubuntu" w:hAnsi="Ubuntu"/>
                <w:color w:val="b7b7b7"/>
                <w:sz w:val="24"/>
                <w:szCs w:val="24"/>
              </w:rPr>
            </w:pPr>
            <w:r w:rsidDel="00000000" w:rsidR="00000000" w:rsidRPr="00000000">
              <w:rPr>
                <w:rFonts w:ascii="Cairo" w:cs="Cairo" w:eastAsia="Cairo" w:hAnsi="Cairo"/>
                <w:color w:val="d9d9d9"/>
                <w:sz w:val="24"/>
                <w:szCs w:val="24"/>
                <w:rtl w:val="0"/>
              </w:rPr>
              <w:t xml:space="preserve">Description</w:t>
            </w:r>
            <w:r w:rsidDel="00000000" w:rsidR="00000000" w:rsidRPr="00000000">
              <w:rPr>
                <w:rtl w:val="0"/>
              </w:rPr>
            </w:r>
          </w:p>
        </w:tc>
      </w:tr>
      <w:tr>
        <w:trPr>
          <w:cantSplit w:val="0"/>
          <w:trHeight w:val="400" w:hRule="atLeast"/>
          <w:tblHeader w:val="0"/>
        </w:trPr>
        <w:tc>
          <w:tcPr>
            <w:gridSpan w:val="2"/>
            <w:shd w:fill="222222"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ind w:left="0" w:right="0" w:firstLine="0"/>
              <w:jc w:val="left"/>
              <w:rPr>
                <w:rFonts w:ascii="Ubuntu" w:cs="Ubuntu" w:eastAsia="Ubuntu" w:hAnsi="Ubuntu"/>
                <w:b w:val="1"/>
                <w:color w:val="b7b7b7"/>
                <w:sz w:val="20"/>
                <w:szCs w:val="20"/>
              </w:rPr>
            </w:pPr>
            <w:r w:rsidDel="00000000" w:rsidR="00000000" w:rsidRPr="00000000">
              <w:rPr>
                <w:rFonts w:ascii="Ubuntu" w:cs="Ubuntu" w:eastAsia="Ubuntu" w:hAnsi="Ubuntu"/>
                <w:b w:val="1"/>
                <w:color w:val="b7b7b7"/>
                <w:sz w:val="20"/>
                <w:szCs w:val="20"/>
                <w:rtl w:val="0"/>
              </w:rPr>
              <w:t xml:space="preserve">Physical Description</w:t>
            </w:r>
          </w:p>
        </w:tc>
      </w:tr>
      <w:tr>
        <w:trPr>
          <w:cantSplit w:val="0"/>
          <w:trHeight w:val="460" w:hRule="atLeast"/>
          <w:tblHeader w:val="0"/>
        </w:trPr>
        <w:tc>
          <w:tcPr>
            <w:gridSpan w:val="2"/>
            <w:shd w:fill="222222"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ind w:left="0" w:right="0" w:firstLine="0"/>
              <w:jc w:val="left"/>
              <w:rPr>
                <w:rFonts w:ascii="Ubuntu" w:cs="Ubuntu" w:eastAsia="Ubuntu" w:hAnsi="Ubuntu"/>
                <w:color w:val="b7b7b7"/>
                <w:sz w:val="18"/>
                <w:szCs w:val="18"/>
              </w:rPr>
            </w:pPr>
            <w:r w:rsidDel="00000000" w:rsidR="00000000" w:rsidRPr="00000000">
              <w:rPr>
                <w:rFonts w:ascii="Ubuntu" w:cs="Ubuntu" w:eastAsia="Ubuntu" w:hAnsi="Ubuntu"/>
                <w:color w:val="b7b7b7"/>
                <w:sz w:val="18"/>
                <w:szCs w:val="18"/>
                <w:rtl w:val="0"/>
              </w:rPr>
              <w:t xml:space="preserve">Long purple hair, generally braided in a ponytail. Athletic build. She has green eyes and a tanned skin that looks more bronze. </w:t>
            </w:r>
          </w:p>
        </w:tc>
      </w:tr>
    </w:tbl>
    <w:p w:rsidR="00000000" w:rsidDel="00000000" w:rsidP="00000000" w:rsidRDefault="00000000" w:rsidRPr="00000000" w14:paraId="00000011">
      <w:pPr>
        <w:pageBreakBefore w:val="0"/>
        <w:ind w:left="0" w:right="0" w:firstLine="0"/>
        <w:jc w:val="left"/>
        <w:rPr>
          <w:rFonts w:ascii="Ubuntu" w:cs="Ubuntu" w:eastAsia="Ubuntu" w:hAnsi="Ubuntu"/>
          <w:b w:val="1"/>
        </w:rPr>
      </w:pPr>
      <w:r w:rsidDel="00000000" w:rsidR="00000000" w:rsidRPr="00000000">
        <w:rPr>
          <w:rtl w:val="0"/>
        </w:rPr>
      </w:r>
    </w:p>
    <w:tbl>
      <w:tblPr>
        <w:tblStyle w:val="Table3"/>
        <w:tblW w:w="10740.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295"/>
        <w:gridCol w:w="5445"/>
        <w:tblGridChange w:id="0">
          <w:tblGrid>
            <w:gridCol w:w="5295"/>
            <w:gridCol w:w="5445"/>
          </w:tblGrid>
        </w:tblGridChange>
      </w:tblGrid>
      <w:tr>
        <w:trPr>
          <w:cantSplit w:val="0"/>
          <w:trHeight w:val="180" w:hRule="atLeast"/>
          <w:tblHeader w:val="0"/>
        </w:trPr>
        <w:tc>
          <w:tcPr>
            <w:gridSpan w:val="2"/>
            <w:shd w:fill="222222" w:val="clear"/>
            <w:tcMar>
              <w:top w:w="100.0" w:type="dxa"/>
              <w:left w:w="100.0" w:type="dxa"/>
              <w:bottom w:w="100.0" w:type="dxa"/>
              <w:right w:w="100.0" w:type="dxa"/>
            </w:tcMar>
            <w:vAlign w:val="top"/>
          </w:tcPr>
          <w:p w:rsidR="00000000" w:rsidDel="00000000" w:rsidP="00000000" w:rsidRDefault="00000000" w:rsidRPr="00000000" w14:paraId="00000012">
            <w:pPr>
              <w:pageBreakBefore w:val="0"/>
              <w:rPr>
                <w:rFonts w:ascii="Cairo" w:cs="Cairo" w:eastAsia="Cairo" w:hAnsi="Cairo"/>
                <w:color w:val="d9d9d9"/>
                <w:sz w:val="24"/>
                <w:szCs w:val="24"/>
              </w:rPr>
            </w:pPr>
            <w:r w:rsidDel="00000000" w:rsidR="00000000" w:rsidRPr="00000000">
              <w:rPr>
                <w:rFonts w:ascii="Cairo" w:cs="Cairo" w:eastAsia="Cairo" w:hAnsi="Cairo"/>
                <w:color w:val="efefef"/>
                <w:sz w:val="24"/>
                <w:szCs w:val="24"/>
                <w:rtl w:val="0"/>
              </w:rPr>
              <w:t xml:space="preserve">General Aspects</w:t>
            </w:r>
            <w:r w:rsidDel="00000000" w:rsidR="00000000" w:rsidRPr="00000000">
              <w:rPr>
                <w:rtl w:val="0"/>
              </w:rPr>
            </w:r>
          </w:p>
        </w:tc>
      </w:tr>
      <w:tr>
        <w:trPr>
          <w:cantSplit w:val="0"/>
          <w:trHeight w:val="400" w:hRule="atLeast"/>
          <w:tblHeader w:val="0"/>
        </w:trPr>
        <w:tc>
          <w:tcPr>
            <w:vMerge w:val="restart"/>
            <w:shd w:fill="222222"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jc w:val="left"/>
              <w:rPr>
                <w:rFonts w:ascii="Ubuntu" w:cs="Ubuntu" w:eastAsia="Ubuntu" w:hAnsi="Ubuntu"/>
                <w:b w:val="1"/>
                <w:color w:val="d9d9d9"/>
                <w:sz w:val="20"/>
                <w:szCs w:val="20"/>
              </w:rPr>
            </w:pPr>
            <w:r w:rsidDel="00000000" w:rsidR="00000000" w:rsidRPr="00000000">
              <w:rPr>
                <w:rFonts w:ascii="Ubuntu" w:cs="Ubuntu" w:eastAsia="Ubuntu" w:hAnsi="Ubuntu"/>
                <w:b w:val="1"/>
                <w:color w:val="d9d9d9"/>
                <w:sz w:val="20"/>
                <w:szCs w:val="20"/>
                <w:rtl w:val="0"/>
              </w:rPr>
              <w:t xml:space="preserve">Anything You Can Do, I Can Do Better</w:t>
            </w:r>
          </w:p>
          <w:p w:rsidR="00000000" w:rsidDel="00000000" w:rsidP="00000000" w:rsidRDefault="00000000" w:rsidRPr="00000000" w14:paraId="00000015">
            <w:pPr>
              <w:pageBreakBefore w:val="0"/>
              <w:widowControl w:val="0"/>
              <w:jc w:val="left"/>
              <w:rPr>
                <w:rFonts w:ascii="Ubuntu" w:cs="Ubuntu" w:eastAsia="Ubuntu" w:hAnsi="Ubuntu"/>
                <w:b w:val="1"/>
                <w:color w:val="d9d9d9"/>
                <w:sz w:val="20"/>
                <w:szCs w:val="20"/>
              </w:rPr>
            </w:pPr>
            <w:r w:rsidDel="00000000" w:rsidR="00000000" w:rsidRPr="00000000">
              <w:rPr>
                <w:rtl w:val="0"/>
              </w:rPr>
            </w:r>
          </w:p>
          <w:p w:rsidR="00000000" w:rsidDel="00000000" w:rsidP="00000000" w:rsidRDefault="00000000" w:rsidRPr="00000000" w14:paraId="00000016">
            <w:pPr>
              <w:pageBreakBefore w:val="0"/>
              <w:widowControl w:val="0"/>
              <w:jc w:val="left"/>
              <w:rPr>
                <w:rFonts w:ascii="Ubuntu" w:cs="Ubuntu" w:eastAsia="Ubuntu" w:hAnsi="Ubuntu"/>
                <w:color w:val="b7b7b7"/>
                <w:sz w:val="18"/>
                <w:szCs w:val="18"/>
              </w:rPr>
            </w:pPr>
            <w:r w:rsidDel="00000000" w:rsidR="00000000" w:rsidRPr="00000000">
              <w:rPr>
                <w:rFonts w:ascii="Ubuntu" w:cs="Ubuntu" w:eastAsia="Ubuntu" w:hAnsi="Ubuntu"/>
                <w:color w:val="b7b7b7"/>
                <w:sz w:val="18"/>
                <w:szCs w:val="18"/>
                <w:rtl w:val="0"/>
              </w:rPr>
              <w:t xml:space="preserve">The character is extremely competitive and strives to become the best at every task they are given. The benefit of this cutthroat approach to life and work is that they will always give 100%, pushing themself to their physical or mental limits to overcome any task. However, The character’s overzealous ambition makes them insufferable to all but the most patient of companions, making it difficult to make friends while they either proves successful or utterly fails at being the best.</w:t>
            </w:r>
          </w:p>
        </w:tc>
        <w:tc>
          <w:tcPr>
            <w:vMerge w:val="restart"/>
            <w:shd w:fill="222222" w:val="clear"/>
            <w:tcMar>
              <w:top w:w="100.0" w:type="dxa"/>
              <w:left w:w="100.0" w:type="dxa"/>
              <w:bottom w:w="100.0" w:type="dxa"/>
              <w:right w:w="100.0" w:type="dxa"/>
            </w:tcMar>
            <w:vAlign w:val="top"/>
          </w:tcPr>
          <w:p w:rsidR="00000000" w:rsidDel="00000000" w:rsidP="00000000" w:rsidRDefault="00000000" w:rsidRPr="00000000" w14:paraId="00000017">
            <w:pPr>
              <w:widowControl w:val="0"/>
              <w:jc w:val="right"/>
              <w:rPr>
                <w:rFonts w:ascii="Ubuntu" w:cs="Ubuntu" w:eastAsia="Ubuntu" w:hAnsi="Ubuntu"/>
                <w:b w:val="1"/>
                <w:color w:val="d9d9d9"/>
                <w:sz w:val="20"/>
                <w:szCs w:val="20"/>
              </w:rPr>
            </w:pPr>
            <w:r w:rsidDel="00000000" w:rsidR="00000000" w:rsidRPr="00000000">
              <w:rPr>
                <w:rFonts w:ascii="Ubuntu" w:cs="Ubuntu" w:eastAsia="Ubuntu" w:hAnsi="Ubuntu"/>
                <w:b w:val="1"/>
                <w:color w:val="d9d9d9"/>
                <w:sz w:val="20"/>
                <w:szCs w:val="20"/>
                <w:rtl w:val="0"/>
              </w:rPr>
              <w:t xml:space="preserve">Always In Control</w:t>
            </w:r>
          </w:p>
          <w:p w:rsidR="00000000" w:rsidDel="00000000" w:rsidP="00000000" w:rsidRDefault="00000000" w:rsidRPr="00000000" w14:paraId="00000018">
            <w:pPr>
              <w:pageBreakBefore w:val="0"/>
              <w:widowControl w:val="0"/>
              <w:jc w:val="right"/>
              <w:rPr>
                <w:rFonts w:ascii="Ubuntu" w:cs="Ubuntu" w:eastAsia="Ubuntu" w:hAnsi="Ubuntu"/>
                <w:b w:val="1"/>
                <w:color w:val="d9d9d9"/>
                <w:sz w:val="20"/>
                <w:szCs w:val="20"/>
              </w:rPr>
            </w:pPr>
            <w:r w:rsidDel="00000000" w:rsidR="00000000" w:rsidRPr="00000000">
              <w:rPr>
                <w:rtl w:val="0"/>
              </w:rPr>
            </w:r>
          </w:p>
          <w:p w:rsidR="00000000" w:rsidDel="00000000" w:rsidP="00000000" w:rsidRDefault="00000000" w:rsidRPr="00000000" w14:paraId="00000019">
            <w:pPr>
              <w:widowControl w:val="0"/>
              <w:spacing w:after="240" w:lineRule="auto"/>
              <w:jc w:val="left"/>
              <w:rPr>
                <w:rFonts w:ascii="Ubuntu" w:cs="Ubuntu" w:eastAsia="Ubuntu" w:hAnsi="Ubuntu"/>
                <w:color w:val="b7b7b7"/>
                <w:sz w:val="18"/>
                <w:szCs w:val="18"/>
              </w:rPr>
            </w:pPr>
            <w:r w:rsidDel="00000000" w:rsidR="00000000" w:rsidRPr="00000000">
              <w:rPr>
                <w:rFonts w:ascii="Ubuntu" w:cs="Ubuntu" w:eastAsia="Ubuntu" w:hAnsi="Ubuntu"/>
                <w:color w:val="b7b7b7"/>
                <w:sz w:val="18"/>
                <w:szCs w:val="18"/>
                <w:rtl w:val="0"/>
              </w:rPr>
              <w:t xml:space="preserve">The character sees themself as the control subject in the science experiment called life. Often labeled as "boring" and "predictable", The character keeps their wild and experimental side reserved for pet projects. This boring lifestyle leads to them being considered anti-social and when they does join others, instead of relaxing they prefers to keep quiet and observe.</w:t>
            </w:r>
          </w:p>
          <w:p w:rsidR="00000000" w:rsidDel="00000000" w:rsidP="00000000" w:rsidRDefault="00000000" w:rsidRPr="00000000" w14:paraId="0000001A">
            <w:pPr>
              <w:pageBreakBefore w:val="0"/>
              <w:widowControl w:val="0"/>
              <w:jc w:val="left"/>
              <w:rPr>
                <w:rFonts w:ascii="Ubuntu" w:cs="Ubuntu" w:eastAsia="Ubuntu" w:hAnsi="Ubuntu"/>
                <w:color w:val="b7b7b7"/>
                <w:sz w:val="18"/>
                <w:szCs w:val="18"/>
              </w:rPr>
            </w:pPr>
            <w:r w:rsidDel="00000000" w:rsidR="00000000" w:rsidRPr="00000000">
              <w:rPr>
                <w:rtl w:val="0"/>
              </w:rPr>
            </w:r>
          </w:p>
        </w:tc>
      </w:tr>
      <w:tr>
        <w:trPr>
          <w:cantSplit w:val="0"/>
          <w:trHeight w:val="380" w:hRule="atLeast"/>
          <w:tblHeader w:val="0"/>
        </w:trPr>
        <w:tc>
          <w:tcPr>
            <w:vMerge w:val="continue"/>
            <w:shd w:fill="222222"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after="0" w:before="0" w:line="240" w:lineRule="auto"/>
              <w:ind w:left="0" w:right="0" w:firstLine="0"/>
              <w:jc w:val="left"/>
              <w:rPr>
                <w:rFonts w:ascii="Ubuntu" w:cs="Ubuntu" w:eastAsia="Ubuntu" w:hAnsi="Ubuntu"/>
                <w:color w:val="b7b7b7"/>
                <w:sz w:val="18"/>
                <w:szCs w:val="18"/>
              </w:rPr>
            </w:pPr>
            <w:r w:rsidDel="00000000" w:rsidR="00000000" w:rsidRPr="00000000">
              <w:rPr>
                <w:rtl w:val="0"/>
              </w:rPr>
            </w:r>
          </w:p>
        </w:tc>
        <w:tc>
          <w:tcPr>
            <w:vMerge w:val="continue"/>
            <w:shd w:fill="222222"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after="0" w:before="0" w:line="240" w:lineRule="auto"/>
              <w:ind w:left="0" w:right="0" w:firstLine="0"/>
              <w:jc w:val="left"/>
              <w:rPr>
                <w:rFonts w:ascii="Ubuntu" w:cs="Ubuntu" w:eastAsia="Ubuntu" w:hAnsi="Ubuntu"/>
                <w:color w:val="b7b7b7"/>
                <w:sz w:val="18"/>
                <w:szCs w:val="18"/>
              </w:rPr>
            </w:pPr>
            <w:r w:rsidDel="00000000" w:rsidR="00000000" w:rsidRPr="00000000">
              <w:rPr>
                <w:rtl w:val="0"/>
              </w:rPr>
            </w:r>
          </w:p>
        </w:tc>
      </w:tr>
    </w:tbl>
    <w:p w:rsidR="00000000" w:rsidDel="00000000" w:rsidP="00000000" w:rsidRDefault="00000000" w:rsidRPr="00000000" w14:paraId="0000001D">
      <w:pPr>
        <w:pageBreakBefore w:val="0"/>
        <w:jc w:val="left"/>
        <w:rPr>
          <w:rFonts w:ascii="Ubuntu" w:cs="Ubuntu" w:eastAsia="Ubuntu" w:hAnsi="Ubuntu"/>
        </w:rPr>
      </w:pPr>
      <w:r w:rsidDel="00000000" w:rsidR="00000000" w:rsidRPr="00000000">
        <w:rPr>
          <w:rtl w:val="0"/>
        </w:rPr>
      </w:r>
    </w:p>
    <w:tbl>
      <w:tblPr>
        <w:tblStyle w:val="Table4"/>
        <w:tblW w:w="10740.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295"/>
        <w:gridCol w:w="5445"/>
        <w:tblGridChange w:id="0">
          <w:tblGrid>
            <w:gridCol w:w="5295"/>
            <w:gridCol w:w="5445"/>
          </w:tblGrid>
        </w:tblGridChange>
      </w:tblGrid>
      <w:tr>
        <w:trPr>
          <w:cantSplit w:val="0"/>
          <w:trHeight w:val="180" w:hRule="atLeast"/>
          <w:tblHeader w:val="0"/>
        </w:trPr>
        <w:tc>
          <w:tcPr>
            <w:gridSpan w:val="2"/>
            <w:shd w:fill="222222" w:val="clear"/>
            <w:tcMar>
              <w:top w:w="100.0" w:type="dxa"/>
              <w:left w:w="100.0" w:type="dxa"/>
              <w:bottom w:w="100.0" w:type="dxa"/>
              <w:right w:w="100.0" w:type="dxa"/>
            </w:tcMar>
            <w:vAlign w:val="top"/>
          </w:tcPr>
          <w:p w:rsidR="00000000" w:rsidDel="00000000" w:rsidP="00000000" w:rsidRDefault="00000000" w:rsidRPr="00000000" w14:paraId="0000001E">
            <w:pPr>
              <w:pageBreakBefore w:val="0"/>
              <w:rPr>
                <w:rFonts w:ascii="Cairo" w:cs="Cairo" w:eastAsia="Cairo" w:hAnsi="Cairo"/>
                <w:color w:val="d9d9d9"/>
                <w:sz w:val="24"/>
                <w:szCs w:val="24"/>
              </w:rPr>
            </w:pPr>
            <w:r w:rsidDel="00000000" w:rsidR="00000000" w:rsidRPr="00000000">
              <w:rPr>
                <w:rFonts w:ascii="Cairo" w:cs="Cairo" w:eastAsia="Cairo" w:hAnsi="Cairo"/>
                <w:color w:val="efefef"/>
                <w:sz w:val="24"/>
                <w:szCs w:val="24"/>
                <w:rtl w:val="0"/>
              </w:rPr>
              <w:t xml:space="preserve">Personality Aspects</w:t>
            </w:r>
            <w:r w:rsidDel="00000000" w:rsidR="00000000" w:rsidRPr="00000000">
              <w:rPr>
                <w:rtl w:val="0"/>
              </w:rPr>
            </w:r>
          </w:p>
        </w:tc>
      </w:tr>
      <w:tr>
        <w:trPr>
          <w:cantSplit w:val="0"/>
          <w:trHeight w:val="400" w:hRule="atLeast"/>
          <w:tblHeader w:val="0"/>
        </w:trPr>
        <w:tc>
          <w:tcPr>
            <w:vMerge w:val="restart"/>
            <w:shd w:fill="222222"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jc w:val="left"/>
              <w:rPr>
                <w:rFonts w:ascii="Ubuntu" w:cs="Ubuntu" w:eastAsia="Ubuntu" w:hAnsi="Ubuntu"/>
                <w:b w:val="1"/>
                <w:color w:val="d9d9d9"/>
                <w:sz w:val="20"/>
                <w:szCs w:val="20"/>
              </w:rPr>
            </w:pPr>
            <w:r w:rsidDel="00000000" w:rsidR="00000000" w:rsidRPr="00000000">
              <w:rPr>
                <w:rFonts w:ascii="Ubuntu" w:cs="Ubuntu" w:eastAsia="Ubuntu" w:hAnsi="Ubuntu"/>
                <w:b w:val="1"/>
                <w:color w:val="d9d9d9"/>
                <w:sz w:val="20"/>
                <w:szCs w:val="20"/>
                <w:rtl w:val="0"/>
              </w:rPr>
              <w:t xml:space="preserve">All Work, No Play</w:t>
            </w:r>
          </w:p>
          <w:p w:rsidR="00000000" w:rsidDel="00000000" w:rsidP="00000000" w:rsidRDefault="00000000" w:rsidRPr="00000000" w14:paraId="00000021">
            <w:pPr>
              <w:pageBreakBefore w:val="0"/>
              <w:widowControl w:val="0"/>
              <w:jc w:val="left"/>
              <w:rPr>
                <w:rFonts w:ascii="Ubuntu" w:cs="Ubuntu" w:eastAsia="Ubuntu" w:hAnsi="Ubuntu"/>
                <w:b w:val="1"/>
                <w:color w:val="d9d9d9"/>
                <w:sz w:val="20"/>
                <w:szCs w:val="20"/>
              </w:rPr>
            </w:pPr>
            <w:r w:rsidDel="00000000" w:rsidR="00000000" w:rsidRPr="00000000">
              <w:rPr>
                <w:rtl w:val="0"/>
              </w:rPr>
            </w:r>
          </w:p>
          <w:p w:rsidR="00000000" w:rsidDel="00000000" w:rsidP="00000000" w:rsidRDefault="00000000" w:rsidRPr="00000000" w14:paraId="00000022">
            <w:pPr>
              <w:pageBreakBefore w:val="0"/>
              <w:widowControl w:val="0"/>
              <w:jc w:val="left"/>
              <w:rPr>
                <w:rFonts w:ascii="Ubuntu" w:cs="Ubuntu" w:eastAsia="Ubuntu" w:hAnsi="Ubuntu"/>
                <w:color w:val="b7b7b7"/>
                <w:sz w:val="18"/>
                <w:szCs w:val="18"/>
              </w:rPr>
            </w:pPr>
            <w:r w:rsidDel="00000000" w:rsidR="00000000" w:rsidRPr="00000000">
              <w:rPr>
                <w:rFonts w:ascii="Ubuntu" w:cs="Ubuntu" w:eastAsia="Ubuntu" w:hAnsi="Ubuntu"/>
                <w:color w:val="b7b7b7"/>
                <w:sz w:val="18"/>
                <w:szCs w:val="18"/>
                <w:rtl w:val="0"/>
              </w:rPr>
              <w:t xml:space="preserve">The character considers their work to be the most important aspect of his life. This borderline obsessions with the "job" leaves little room for any kind of personal or social life, making it difficult for The character to relax and enjoy spending time with others. they excel in activities that relate to their work, but the idea of work-life balance is an altogether abstract concept. </w:t>
            </w:r>
          </w:p>
        </w:tc>
        <w:tc>
          <w:tcPr>
            <w:vMerge w:val="restart"/>
            <w:shd w:fill="222222"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jc w:val="right"/>
              <w:rPr>
                <w:rFonts w:ascii="Ubuntu" w:cs="Ubuntu" w:eastAsia="Ubuntu" w:hAnsi="Ubuntu"/>
                <w:b w:val="1"/>
                <w:color w:val="d9d9d9"/>
                <w:sz w:val="20"/>
                <w:szCs w:val="20"/>
              </w:rPr>
            </w:pPr>
            <w:r w:rsidDel="00000000" w:rsidR="00000000" w:rsidRPr="00000000">
              <w:rPr>
                <w:rFonts w:ascii="Ubuntu" w:cs="Ubuntu" w:eastAsia="Ubuntu" w:hAnsi="Ubuntu"/>
                <w:b w:val="1"/>
                <w:color w:val="d9d9d9"/>
                <w:sz w:val="20"/>
                <w:szCs w:val="20"/>
                <w:rtl w:val="0"/>
              </w:rPr>
              <w:t xml:space="preserve">Addictive Personality</w:t>
            </w:r>
          </w:p>
          <w:p w:rsidR="00000000" w:rsidDel="00000000" w:rsidP="00000000" w:rsidRDefault="00000000" w:rsidRPr="00000000" w14:paraId="00000024">
            <w:pPr>
              <w:pageBreakBefore w:val="0"/>
              <w:widowControl w:val="0"/>
              <w:jc w:val="right"/>
              <w:rPr>
                <w:rFonts w:ascii="Ubuntu" w:cs="Ubuntu" w:eastAsia="Ubuntu" w:hAnsi="Ubuntu"/>
                <w:b w:val="1"/>
                <w:color w:val="d9d9d9"/>
                <w:sz w:val="20"/>
                <w:szCs w:val="20"/>
              </w:rPr>
            </w:pPr>
            <w:r w:rsidDel="00000000" w:rsidR="00000000" w:rsidRPr="00000000">
              <w:rPr>
                <w:rtl w:val="0"/>
              </w:rPr>
            </w:r>
          </w:p>
          <w:p w:rsidR="00000000" w:rsidDel="00000000" w:rsidP="00000000" w:rsidRDefault="00000000" w:rsidRPr="00000000" w14:paraId="00000025">
            <w:pPr>
              <w:widowControl w:val="0"/>
              <w:spacing w:after="240" w:lineRule="auto"/>
              <w:jc w:val="left"/>
              <w:rPr>
                <w:rFonts w:ascii="Ubuntu" w:cs="Ubuntu" w:eastAsia="Ubuntu" w:hAnsi="Ubuntu"/>
                <w:color w:val="b7b7b7"/>
                <w:sz w:val="18"/>
                <w:szCs w:val="18"/>
              </w:rPr>
            </w:pPr>
            <w:r w:rsidDel="00000000" w:rsidR="00000000" w:rsidRPr="00000000">
              <w:rPr>
                <w:rFonts w:ascii="Ubuntu" w:cs="Ubuntu" w:eastAsia="Ubuntu" w:hAnsi="Ubuntu"/>
                <w:color w:val="b7b7b7"/>
                <w:sz w:val="18"/>
                <w:szCs w:val="18"/>
                <w:rtl w:val="0"/>
              </w:rPr>
              <w:t xml:space="preserve">The character has a tendency to get addicted to things, even if those things aren't addictive.</w:t>
            </w:r>
          </w:p>
          <w:p w:rsidR="00000000" w:rsidDel="00000000" w:rsidP="00000000" w:rsidRDefault="00000000" w:rsidRPr="00000000" w14:paraId="00000026">
            <w:pPr>
              <w:pageBreakBefore w:val="0"/>
              <w:widowControl w:val="0"/>
              <w:jc w:val="left"/>
              <w:rPr>
                <w:rFonts w:ascii="Ubuntu" w:cs="Ubuntu" w:eastAsia="Ubuntu" w:hAnsi="Ubuntu"/>
                <w:color w:val="b7b7b7"/>
                <w:sz w:val="18"/>
                <w:szCs w:val="18"/>
              </w:rPr>
            </w:pPr>
            <w:r w:rsidDel="00000000" w:rsidR="00000000" w:rsidRPr="00000000">
              <w:rPr>
                <w:rtl w:val="0"/>
              </w:rPr>
            </w:r>
          </w:p>
        </w:tc>
      </w:tr>
      <w:tr>
        <w:trPr>
          <w:cantSplit w:val="0"/>
          <w:trHeight w:val="360" w:hRule="atLeast"/>
          <w:tblHeader w:val="0"/>
        </w:trPr>
        <w:tc>
          <w:tcPr>
            <w:vMerge w:val="continue"/>
            <w:shd w:fill="222222"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jc w:val="left"/>
              <w:rPr>
                <w:rFonts w:ascii="Ubuntu" w:cs="Ubuntu" w:eastAsia="Ubuntu" w:hAnsi="Ubuntu"/>
                <w:color w:val="b7b7b7"/>
                <w:sz w:val="18"/>
                <w:szCs w:val="18"/>
              </w:rPr>
            </w:pPr>
            <w:r w:rsidDel="00000000" w:rsidR="00000000" w:rsidRPr="00000000">
              <w:rPr>
                <w:rtl w:val="0"/>
              </w:rPr>
            </w:r>
          </w:p>
        </w:tc>
        <w:tc>
          <w:tcPr>
            <w:vMerge w:val="continue"/>
            <w:shd w:fill="222222"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jc w:val="left"/>
              <w:rPr>
                <w:rFonts w:ascii="Ubuntu" w:cs="Ubuntu" w:eastAsia="Ubuntu" w:hAnsi="Ubuntu"/>
                <w:color w:val="b7b7b7"/>
                <w:sz w:val="18"/>
                <w:szCs w:val="18"/>
              </w:rPr>
            </w:pPr>
            <w:r w:rsidDel="00000000" w:rsidR="00000000" w:rsidRPr="00000000">
              <w:rPr>
                <w:rtl w:val="0"/>
              </w:rPr>
            </w:r>
          </w:p>
        </w:tc>
      </w:tr>
    </w:tbl>
    <w:p w:rsidR="00000000" w:rsidDel="00000000" w:rsidP="00000000" w:rsidRDefault="00000000" w:rsidRPr="00000000" w14:paraId="00000029">
      <w:pPr>
        <w:pageBreakBefore w:val="0"/>
        <w:jc w:val="left"/>
        <w:rPr>
          <w:rFonts w:ascii="Ubuntu" w:cs="Ubuntu" w:eastAsia="Ubuntu" w:hAnsi="Ubuntu"/>
        </w:rPr>
      </w:pPr>
      <w:r w:rsidDel="00000000" w:rsidR="00000000" w:rsidRPr="00000000">
        <w:rPr>
          <w:rtl w:val="0"/>
        </w:rPr>
      </w:r>
    </w:p>
    <w:tbl>
      <w:tblPr>
        <w:tblStyle w:val="Table5"/>
        <w:tblW w:w="10740.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295"/>
        <w:gridCol w:w="5445"/>
        <w:tblGridChange w:id="0">
          <w:tblGrid>
            <w:gridCol w:w="5295"/>
            <w:gridCol w:w="5445"/>
          </w:tblGrid>
        </w:tblGridChange>
      </w:tblGrid>
      <w:tr>
        <w:trPr>
          <w:cantSplit w:val="0"/>
          <w:trHeight w:val="180" w:hRule="atLeast"/>
          <w:tblHeader w:val="0"/>
        </w:trPr>
        <w:tc>
          <w:tcPr>
            <w:gridSpan w:val="2"/>
            <w:shd w:fill="222222" w:val="clear"/>
            <w:tcMar>
              <w:top w:w="100.0" w:type="dxa"/>
              <w:left w:w="100.0" w:type="dxa"/>
              <w:bottom w:w="100.0" w:type="dxa"/>
              <w:right w:w="100.0" w:type="dxa"/>
            </w:tcMar>
            <w:vAlign w:val="top"/>
          </w:tcPr>
          <w:p w:rsidR="00000000" w:rsidDel="00000000" w:rsidP="00000000" w:rsidRDefault="00000000" w:rsidRPr="00000000" w14:paraId="0000002A">
            <w:pPr>
              <w:pageBreakBefore w:val="0"/>
              <w:rPr>
                <w:rFonts w:ascii="Cairo" w:cs="Cairo" w:eastAsia="Cairo" w:hAnsi="Cairo"/>
                <w:color w:val="d9d9d9"/>
                <w:sz w:val="24"/>
                <w:szCs w:val="24"/>
              </w:rPr>
            </w:pPr>
            <w:r w:rsidDel="00000000" w:rsidR="00000000" w:rsidRPr="00000000">
              <w:rPr>
                <w:rFonts w:ascii="Cairo" w:cs="Cairo" w:eastAsia="Cairo" w:hAnsi="Cairo"/>
                <w:color w:val="efefef"/>
                <w:sz w:val="24"/>
                <w:szCs w:val="24"/>
                <w:rtl w:val="0"/>
              </w:rPr>
              <w:t xml:space="preserve">Combat Aspects</w:t>
            </w:r>
            <w:r w:rsidDel="00000000" w:rsidR="00000000" w:rsidRPr="00000000">
              <w:rPr>
                <w:rtl w:val="0"/>
              </w:rPr>
            </w:r>
          </w:p>
        </w:tc>
      </w:tr>
      <w:tr>
        <w:trPr>
          <w:cantSplit w:val="0"/>
          <w:trHeight w:val="400" w:hRule="atLeast"/>
          <w:tblHeader w:val="0"/>
        </w:trPr>
        <w:tc>
          <w:tcPr>
            <w:vMerge w:val="restart"/>
            <w:shd w:fill="222222"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jc w:val="left"/>
              <w:rPr>
                <w:rFonts w:ascii="Ubuntu" w:cs="Ubuntu" w:eastAsia="Ubuntu" w:hAnsi="Ubuntu"/>
                <w:b w:val="1"/>
                <w:color w:val="d9d9d9"/>
                <w:sz w:val="20"/>
                <w:szCs w:val="20"/>
              </w:rPr>
            </w:pPr>
            <w:r w:rsidDel="00000000" w:rsidR="00000000" w:rsidRPr="00000000">
              <w:rPr>
                <w:rFonts w:ascii="Ubuntu" w:cs="Ubuntu" w:eastAsia="Ubuntu" w:hAnsi="Ubuntu"/>
                <w:b w:val="1"/>
                <w:color w:val="d9d9d9"/>
                <w:sz w:val="20"/>
                <w:szCs w:val="20"/>
                <w:rtl w:val="0"/>
              </w:rPr>
              <w:t xml:space="preserve">Adaptive Combat</w:t>
            </w:r>
          </w:p>
          <w:p w:rsidR="00000000" w:rsidDel="00000000" w:rsidP="00000000" w:rsidRDefault="00000000" w:rsidRPr="00000000" w14:paraId="0000002D">
            <w:pPr>
              <w:pageBreakBefore w:val="0"/>
              <w:widowControl w:val="0"/>
              <w:jc w:val="left"/>
              <w:rPr>
                <w:rFonts w:ascii="Ubuntu" w:cs="Ubuntu" w:eastAsia="Ubuntu" w:hAnsi="Ubuntu"/>
                <w:b w:val="1"/>
                <w:color w:val="d9d9d9"/>
                <w:sz w:val="20"/>
                <w:szCs w:val="20"/>
              </w:rPr>
            </w:pPr>
            <w:r w:rsidDel="00000000" w:rsidR="00000000" w:rsidRPr="00000000">
              <w:rPr>
                <w:rtl w:val="0"/>
              </w:rPr>
            </w:r>
          </w:p>
          <w:p w:rsidR="00000000" w:rsidDel="00000000" w:rsidP="00000000" w:rsidRDefault="00000000" w:rsidRPr="00000000" w14:paraId="0000002E">
            <w:pPr>
              <w:pageBreakBefore w:val="0"/>
              <w:widowControl w:val="0"/>
              <w:jc w:val="left"/>
              <w:rPr>
                <w:rFonts w:ascii="Ubuntu" w:cs="Ubuntu" w:eastAsia="Ubuntu" w:hAnsi="Ubuntu"/>
                <w:color w:val="b7b7b7"/>
                <w:sz w:val="18"/>
                <w:szCs w:val="18"/>
              </w:rPr>
            </w:pPr>
            <w:r w:rsidDel="00000000" w:rsidR="00000000" w:rsidRPr="00000000">
              <w:rPr>
                <w:rFonts w:ascii="Ubuntu" w:cs="Ubuntu" w:eastAsia="Ubuntu" w:hAnsi="Ubuntu"/>
                <w:color w:val="b7b7b7"/>
                <w:sz w:val="18"/>
                <w:szCs w:val="18"/>
                <w:rtl w:val="0"/>
              </w:rPr>
              <w:t xml:space="preserve">Without the gift of the Force, The character has trained rigorously with a wide range of melee weaponry and technology to better handle opponents that are able to harness the mythical power. The character has been conditioned to fight against foes that are Force-sensitive and are able to compensate against fighting an adversary wielding something as deadly as a lightsaber. While this adaptive combat training makes them lethal in close quarters combat against any kind of threat, they are still at the mercy of a long ranged fighter, assailant or Force user that prefers to attack the mind instead of the body.</w:t>
            </w:r>
          </w:p>
        </w:tc>
        <w:tc>
          <w:tcPr>
            <w:vMerge w:val="restart"/>
            <w:shd w:fill="222222"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jc w:val="right"/>
              <w:rPr>
                <w:rFonts w:ascii="Ubuntu" w:cs="Ubuntu" w:eastAsia="Ubuntu" w:hAnsi="Ubuntu"/>
                <w:b w:val="1"/>
                <w:color w:val="d9d9d9"/>
                <w:sz w:val="20"/>
                <w:szCs w:val="20"/>
              </w:rPr>
            </w:pPr>
            <w:r w:rsidDel="00000000" w:rsidR="00000000" w:rsidRPr="00000000">
              <w:rPr>
                <w:rFonts w:ascii="Ubuntu" w:cs="Ubuntu" w:eastAsia="Ubuntu" w:hAnsi="Ubuntu"/>
                <w:b w:val="1"/>
                <w:color w:val="d9d9d9"/>
                <w:sz w:val="20"/>
                <w:szCs w:val="20"/>
                <w:rtl w:val="0"/>
              </w:rPr>
              <w:t xml:space="preserve">Always Prepared</w:t>
            </w:r>
          </w:p>
          <w:p w:rsidR="00000000" w:rsidDel="00000000" w:rsidP="00000000" w:rsidRDefault="00000000" w:rsidRPr="00000000" w14:paraId="00000030">
            <w:pPr>
              <w:pageBreakBefore w:val="0"/>
              <w:widowControl w:val="0"/>
              <w:jc w:val="right"/>
              <w:rPr>
                <w:rFonts w:ascii="Ubuntu" w:cs="Ubuntu" w:eastAsia="Ubuntu" w:hAnsi="Ubuntu"/>
                <w:b w:val="1"/>
                <w:color w:val="d9d9d9"/>
                <w:sz w:val="20"/>
                <w:szCs w:val="20"/>
              </w:rPr>
            </w:pPr>
            <w:r w:rsidDel="00000000" w:rsidR="00000000" w:rsidRPr="00000000">
              <w:rPr>
                <w:rtl w:val="0"/>
              </w:rPr>
            </w:r>
          </w:p>
          <w:p w:rsidR="00000000" w:rsidDel="00000000" w:rsidP="00000000" w:rsidRDefault="00000000" w:rsidRPr="00000000" w14:paraId="00000031">
            <w:pPr>
              <w:pageBreakBefore w:val="0"/>
              <w:widowControl w:val="0"/>
              <w:jc w:val="left"/>
              <w:rPr>
                <w:rFonts w:ascii="Ubuntu" w:cs="Ubuntu" w:eastAsia="Ubuntu" w:hAnsi="Ubuntu"/>
                <w:color w:val="b7b7b7"/>
                <w:sz w:val="18"/>
                <w:szCs w:val="18"/>
              </w:rPr>
            </w:pPr>
            <w:r w:rsidDel="00000000" w:rsidR="00000000" w:rsidRPr="00000000">
              <w:rPr>
                <w:rFonts w:ascii="Ubuntu" w:cs="Ubuntu" w:eastAsia="Ubuntu" w:hAnsi="Ubuntu"/>
                <w:color w:val="b7b7b7"/>
                <w:sz w:val="18"/>
                <w:szCs w:val="18"/>
                <w:rtl w:val="0"/>
              </w:rPr>
              <w:t xml:space="preserve">Sometimes the only way to prepare for the worst is to always expect it. The character takes this philosophy one step further by never leaving home without accounting for every possible scenario they might expect to encounter. The character tends to always have the right tool or item for a situation and has a habit of quietly and almost smugly presenting solutions before anyone even recognizes there is a problem. This foresight is far from infallible, however, and they often find themself at a loss in situations that go beyond what they could have imagined. While incredibly practical and often a life-saver in a pinch, their perpetually pessimistic outlook on daily life can be a bit draining on more optimistic-inclined companions.</w:t>
            </w:r>
          </w:p>
        </w:tc>
      </w:tr>
      <w:tr>
        <w:trPr>
          <w:cantSplit w:val="0"/>
          <w:trHeight w:val="140" w:hRule="atLeast"/>
          <w:tblHeader w:val="0"/>
        </w:trPr>
        <w:tc>
          <w:tcPr>
            <w:vMerge w:val="continue"/>
            <w:shd w:fill="222222"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jc w:val="left"/>
              <w:rPr>
                <w:rFonts w:ascii="Ubuntu" w:cs="Ubuntu" w:eastAsia="Ubuntu" w:hAnsi="Ubuntu"/>
                <w:color w:val="b7b7b7"/>
                <w:sz w:val="18"/>
                <w:szCs w:val="18"/>
              </w:rPr>
            </w:pPr>
            <w:r w:rsidDel="00000000" w:rsidR="00000000" w:rsidRPr="00000000">
              <w:rPr>
                <w:rtl w:val="0"/>
              </w:rPr>
            </w:r>
          </w:p>
        </w:tc>
        <w:tc>
          <w:tcPr>
            <w:vMerge w:val="continue"/>
            <w:shd w:fill="222222"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jc w:val="left"/>
              <w:rPr>
                <w:rFonts w:ascii="Ubuntu" w:cs="Ubuntu" w:eastAsia="Ubuntu" w:hAnsi="Ubuntu"/>
                <w:color w:val="b7b7b7"/>
                <w:sz w:val="18"/>
                <w:szCs w:val="18"/>
              </w:rPr>
            </w:pPr>
            <w:r w:rsidDel="00000000" w:rsidR="00000000" w:rsidRPr="00000000">
              <w:rPr>
                <w:rtl w:val="0"/>
              </w:rPr>
            </w:r>
          </w:p>
        </w:tc>
      </w:tr>
    </w:tbl>
    <w:p w:rsidR="00000000" w:rsidDel="00000000" w:rsidP="00000000" w:rsidRDefault="00000000" w:rsidRPr="00000000" w14:paraId="00000034">
      <w:pPr>
        <w:pageBreakBefore w:val="0"/>
        <w:jc w:val="left"/>
        <w:rPr>
          <w:rFonts w:ascii="Ubuntu" w:cs="Ubuntu" w:eastAsia="Ubuntu" w:hAnsi="Ubuntu"/>
          <w:sz w:val="12"/>
          <w:szCs w:val="12"/>
        </w:rPr>
      </w:pPr>
      <w:r w:rsidDel="00000000" w:rsidR="00000000" w:rsidRPr="00000000">
        <w:rPr>
          <w:rtl w:val="0"/>
        </w:rPr>
      </w:r>
    </w:p>
    <w:p w:rsidR="00000000" w:rsidDel="00000000" w:rsidP="00000000" w:rsidRDefault="00000000" w:rsidRPr="00000000" w14:paraId="00000035">
      <w:pPr>
        <w:pageBreakBefore w:val="0"/>
        <w:jc w:val="left"/>
        <w:rPr>
          <w:rFonts w:ascii="Ubuntu" w:cs="Ubuntu" w:eastAsia="Ubuntu" w:hAnsi="Ubuntu"/>
          <w:sz w:val="12"/>
          <w:szCs w:val="12"/>
        </w:rPr>
      </w:pPr>
      <w:r w:rsidDel="00000000" w:rsidR="00000000" w:rsidRPr="00000000">
        <w:rPr>
          <w:rtl w:val="0"/>
        </w:rPr>
      </w:r>
    </w:p>
    <w:p w:rsidR="00000000" w:rsidDel="00000000" w:rsidP="00000000" w:rsidRDefault="00000000" w:rsidRPr="00000000" w14:paraId="00000036">
      <w:pPr>
        <w:jc w:val="left"/>
        <w:rPr>
          <w:rFonts w:ascii="Ubuntu" w:cs="Ubuntu" w:eastAsia="Ubuntu" w:hAnsi="Ubuntu"/>
          <w:sz w:val="12"/>
          <w:szCs w:val="12"/>
        </w:rPr>
      </w:pPr>
      <w:r w:rsidDel="00000000" w:rsidR="00000000" w:rsidRPr="00000000">
        <w:rPr>
          <w:rtl w:val="0"/>
        </w:rPr>
      </w:r>
    </w:p>
    <w:p w:rsidR="00000000" w:rsidDel="00000000" w:rsidP="00000000" w:rsidRDefault="00000000" w:rsidRPr="00000000" w14:paraId="00000037">
      <w:pPr>
        <w:jc w:val="left"/>
        <w:rPr>
          <w:rFonts w:ascii="Ubuntu" w:cs="Ubuntu" w:eastAsia="Ubuntu" w:hAnsi="Ubuntu"/>
          <w:sz w:val="12"/>
          <w:szCs w:val="12"/>
        </w:rPr>
      </w:pPr>
      <w:r w:rsidDel="00000000" w:rsidR="00000000" w:rsidRPr="00000000">
        <w:rPr>
          <w:rtl w:val="0"/>
        </w:rPr>
      </w:r>
    </w:p>
    <w:p w:rsidR="00000000" w:rsidDel="00000000" w:rsidP="00000000" w:rsidRDefault="00000000" w:rsidRPr="00000000" w14:paraId="00000038">
      <w:pPr>
        <w:jc w:val="left"/>
        <w:rPr>
          <w:rFonts w:ascii="Ubuntu" w:cs="Ubuntu" w:eastAsia="Ubuntu" w:hAnsi="Ubuntu"/>
          <w:sz w:val="12"/>
          <w:szCs w:val="12"/>
        </w:rPr>
      </w:pPr>
      <w:r w:rsidDel="00000000" w:rsidR="00000000" w:rsidRPr="00000000">
        <w:rPr>
          <w:rtl w:val="0"/>
        </w:rPr>
      </w:r>
    </w:p>
    <w:tbl>
      <w:tblPr>
        <w:tblStyle w:val="Table6"/>
        <w:tblW w:w="10710.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710"/>
        <w:tblGridChange w:id="0">
          <w:tblGrid>
            <w:gridCol w:w="10710"/>
          </w:tblGrid>
        </w:tblGridChange>
      </w:tblGrid>
      <w:tr>
        <w:trPr>
          <w:cantSplit w:val="0"/>
          <w:trHeight w:val="440" w:hRule="atLeast"/>
          <w:tblHeader w:val="0"/>
        </w:trPr>
        <w:tc>
          <w:tcPr>
            <w:shd w:fill="222222" w:val="clear"/>
          </w:tcPr>
          <w:p w:rsidR="00000000" w:rsidDel="00000000" w:rsidP="00000000" w:rsidRDefault="00000000" w:rsidRPr="00000000" w14:paraId="00000039">
            <w:pPr>
              <w:rPr>
                <w:rFonts w:ascii="Cairo" w:cs="Cairo" w:eastAsia="Cairo" w:hAnsi="Cairo"/>
                <w:color w:val="d9d9d9"/>
                <w:sz w:val="24"/>
                <w:szCs w:val="24"/>
              </w:rPr>
            </w:pPr>
            <w:r w:rsidDel="00000000" w:rsidR="00000000" w:rsidRPr="00000000">
              <w:rPr>
                <w:rFonts w:ascii="Cairo" w:cs="Cairo" w:eastAsia="Cairo" w:hAnsi="Cairo"/>
                <w:color w:val="efefef"/>
                <w:sz w:val="24"/>
                <w:szCs w:val="24"/>
                <w:rtl w:val="0"/>
              </w:rPr>
              <w:t xml:space="preserve">Additional Notes</w:t>
            </w:r>
            <w:r w:rsidDel="00000000" w:rsidR="00000000" w:rsidRPr="00000000">
              <w:rPr>
                <w:rtl w:val="0"/>
              </w:rPr>
            </w:r>
          </w:p>
        </w:tc>
      </w:tr>
      <w:tr>
        <w:trPr>
          <w:cantSplit w:val="0"/>
          <w:trHeight w:val="400" w:hRule="atLeast"/>
          <w:tblHeader w:val="0"/>
        </w:trPr>
        <w:tc>
          <w:tcPr>
            <w:shd w:fill="222222" w:val="clear"/>
            <w:tcMar>
              <w:top w:w="100.0" w:type="dxa"/>
              <w:left w:w="100.0" w:type="dxa"/>
              <w:bottom w:w="100.0" w:type="dxa"/>
              <w:right w:w="100.0" w:type="dxa"/>
            </w:tcMar>
            <w:vAlign w:val="top"/>
          </w:tcPr>
          <w:p w:rsidR="00000000" w:rsidDel="00000000" w:rsidP="00000000" w:rsidRDefault="00000000" w:rsidRPr="00000000" w14:paraId="0000003A">
            <w:pPr>
              <w:widowControl w:val="0"/>
              <w:jc w:val="left"/>
              <w:rPr>
                <w:rFonts w:ascii="Ubuntu" w:cs="Ubuntu" w:eastAsia="Ubuntu" w:hAnsi="Ubuntu"/>
                <w:color w:val="b7b7b7"/>
                <w:sz w:val="18"/>
                <w:szCs w:val="18"/>
              </w:rPr>
            </w:pPr>
            <w:r w:rsidDel="00000000" w:rsidR="00000000" w:rsidRPr="00000000">
              <w:rPr>
                <w:rFonts w:ascii="Ubuntu" w:cs="Ubuntu" w:eastAsia="Ubuntu" w:hAnsi="Ubuntu"/>
                <w:color w:val="b7b7b7"/>
                <w:sz w:val="18"/>
                <w:szCs w:val="18"/>
                <w:rtl w:val="0"/>
              </w:rPr>
              <w:t xml:space="preserve">Use to flesh out details if you want. </w:t>
            </w:r>
          </w:p>
        </w:tc>
      </w:tr>
    </w:tbl>
    <w:p w:rsidR="00000000" w:rsidDel="00000000" w:rsidP="00000000" w:rsidRDefault="00000000" w:rsidRPr="00000000" w14:paraId="0000003B">
      <w:pPr>
        <w:jc w:val="left"/>
        <w:rPr>
          <w:rFonts w:ascii="Ubuntu" w:cs="Ubuntu" w:eastAsia="Ubuntu" w:hAnsi="Ubuntu"/>
          <w:sz w:val="12"/>
          <w:szCs w:val="12"/>
        </w:rPr>
      </w:pPr>
      <w:r w:rsidDel="00000000" w:rsidR="00000000" w:rsidRPr="00000000">
        <w:rPr>
          <w:rtl w:val="0"/>
        </w:rPr>
      </w:r>
    </w:p>
    <w:p w:rsidR="00000000" w:rsidDel="00000000" w:rsidP="00000000" w:rsidRDefault="00000000" w:rsidRPr="00000000" w14:paraId="0000003C">
      <w:pPr>
        <w:pageBreakBefore w:val="0"/>
        <w:jc w:val="left"/>
        <w:rPr>
          <w:rFonts w:ascii="Ubuntu" w:cs="Ubuntu" w:eastAsia="Ubuntu" w:hAnsi="Ubuntu"/>
          <w:sz w:val="12"/>
          <w:szCs w:val="12"/>
        </w:rPr>
      </w:pP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iro">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ageBreakBefore w:val="0"/>
      <w:widowControl w:val="0"/>
      <w:jc w:val="left"/>
      <w:rPr>
        <w:color w:val="efefef"/>
        <w:sz w:val="12"/>
        <w:szCs w:val="12"/>
      </w:rPr>
    </w:pPr>
    <w:r w:rsidDel="00000000" w:rsidR="00000000" w:rsidRPr="00000000">
      <w:rPr>
        <w:rtl w:val="0"/>
      </w:rPr>
    </w:r>
  </w:p>
  <w:p w:rsidR="00000000" w:rsidDel="00000000" w:rsidP="00000000" w:rsidRDefault="00000000" w:rsidRPr="00000000" w14:paraId="0000003F">
    <w:pPr>
      <w:pageBreakBefore w:val="0"/>
      <w:widowControl w:val="0"/>
      <w:jc w:val="left"/>
      <w:rPr>
        <w:color w:val="efefef"/>
        <w:sz w:val="12"/>
        <w:szCs w:val="12"/>
      </w:rPr>
    </w:pPr>
    <w:r w:rsidDel="00000000" w:rsidR="00000000" w:rsidRPr="00000000">
      <w:rPr>
        <w:rtl w:val="0"/>
      </w:rPr>
    </w:r>
  </w:p>
  <w:p w:rsidR="00000000" w:rsidDel="00000000" w:rsidP="00000000" w:rsidRDefault="00000000" w:rsidRPr="00000000" w14:paraId="00000040">
    <w:pPr>
      <w:widowControl w:val="0"/>
      <w:spacing w:line="276" w:lineRule="auto"/>
      <w:rPr>
        <w:b w:val="1"/>
        <w:i w:val="1"/>
        <w:shd w:fill="ffe599" w:val="clear"/>
      </w:rPr>
    </w:pPr>
    <w:r w:rsidDel="00000000" w:rsidR="00000000" w:rsidRPr="00000000">
      <w:rPr>
        <w:b w:val="1"/>
        <w:i w:val="1"/>
        <w:u w:val="single"/>
        <w:shd w:fill="ffe599" w:val="clear"/>
        <w:rtl w:val="0"/>
      </w:rPr>
      <w:t xml:space="preserve">Before Starting</w:t>
    </w:r>
    <w:r w:rsidDel="00000000" w:rsidR="00000000" w:rsidRPr="00000000">
      <w:rPr>
        <w:rtl w:val="0"/>
      </w:rPr>
    </w:r>
  </w:p>
  <w:p w:rsidR="00000000" w:rsidDel="00000000" w:rsidP="00000000" w:rsidRDefault="00000000" w:rsidRPr="00000000" w14:paraId="00000041">
    <w:pPr>
      <w:widowControl w:val="0"/>
      <w:spacing w:line="276" w:lineRule="auto"/>
      <w:rPr>
        <w:b w:val="1"/>
        <w:i w:val="1"/>
        <w:shd w:fill="ffe599" w:val="clear"/>
      </w:rPr>
    </w:pPr>
    <w:r w:rsidDel="00000000" w:rsidR="00000000" w:rsidRPr="00000000">
      <w:rPr>
        <w:b w:val="1"/>
        <w:i w:val="1"/>
        <w:shd w:fill="ffe599" w:val="clear"/>
        <w:rtl w:val="0"/>
      </w:rPr>
      <w:t xml:space="preserve">Go to “File” -&gt; “Make a Copy” and then proceed with making your NPC, then delete this line</w:t>
    </w:r>
  </w:p>
  <w:p w:rsidR="00000000" w:rsidDel="00000000" w:rsidP="00000000" w:rsidRDefault="00000000" w:rsidRPr="00000000" w14:paraId="00000042">
    <w:pPr>
      <w:pageBreakBefore w:val="0"/>
      <w:widowControl w:val="0"/>
      <w:jc w:val="left"/>
      <w:rPr>
        <w:color w:val="efefef"/>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 Id="rId5" Type="http://schemas.openxmlformats.org/officeDocument/2006/relationships/font" Target="fonts/Cairo-regular.ttf"/><Relationship Id="rId6" Type="http://schemas.openxmlformats.org/officeDocument/2006/relationships/font" Target="fonts/Cair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